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91BF1" w:rsidTr="003C2DA3">
        <w:tc>
          <w:tcPr>
            <w:tcW w:w="9212" w:type="dxa"/>
          </w:tcPr>
          <w:p w:rsidR="00191BF1" w:rsidRPr="003C2DA3" w:rsidRDefault="00191BF1" w:rsidP="003C2DA3">
            <w:pPr>
              <w:spacing w:after="0"/>
              <w:jc w:val="center"/>
              <w:rPr>
                <w:rFonts w:ascii="Times New Roman" w:hAnsi="Times New Roman"/>
                <w:b/>
                <w:color w:val="C00000"/>
                <w:sz w:val="26"/>
                <w:szCs w:val="26"/>
                <w:shd w:val="clear" w:color="auto" w:fill="FFFFFF"/>
              </w:rPr>
            </w:pPr>
            <w:r w:rsidRPr="003C2DA3">
              <w:rPr>
                <w:rFonts w:ascii="Times New Roman" w:hAnsi="Times New Roman"/>
                <w:b/>
                <w:color w:val="C00000"/>
                <w:sz w:val="26"/>
                <w:szCs w:val="26"/>
                <w:shd w:val="clear" w:color="auto" w:fill="FFFFFF"/>
              </w:rPr>
              <w:t xml:space="preserve">ŠABLONA PRÍSPEVKU S VÝSKUMOM </w:t>
            </w:r>
          </w:p>
        </w:tc>
      </w:tr>
    </w:tbl>
    <w:p w:rsidR="00191BF1" w:rsidRPr="0038425B" w:rsidRDefault="00191BF1" w:rsidP="00F72E48">
      <w:pPr>
        <w:spacing w:after="0"/>
        <w:jc w:val="center"/>
        <w:rPr>
          <w:rFonts w:ascii="Times New Roman" w:hAnsi="Times New Roman"/>
          <w:b/>
          <w:color w:val="C00000"/>
          <w:sz w:val="26"/>
          <w:szCs w:val="26"/>
          <w:shd w:val="clear" w:color="auto" w:fill="FFFFFF"/>
        </w:rPr>
      </w:pPr>
    </w:p>
    <w:p w:rsidR="00284868" w:rsidRPr="003B75B1" w:rsidRDefault="00284868" w:rsidP="00284868">
      <w:pPr>
        <w:spacing w:after="0"/>
        <w:rPr>
          <w:rFonts w:ascii="Times New Roman" w:hAnsi="Times New Roman"/>
          <w:b/>
          <w:sz w:val="24"/>
          <w:szCs w:val="24"/>
          <w:shd w:val="clear" w:color="auto" w:fill="FFFFFF"/>
        </w:rPr>
      </w:pPr>
      <w:r w:rsidRPr="00284868">
        <w:rPr>
          <w:rFonts w:ascii="Times New Roman" w:hAnsi="Times New Roman"/>
          <w:b/>
          <w:sz w:val="24"/>
          <w:szCs w:val="24"/>
          <w:shd w:val="clear" w:color="auto" w:fill="B6DDE8"/>
        </w:rPr>
        <w:t>TYP PÍSMA:</w:t>
      </w:r>
      <w:r w:rsidRPr="003B75B1">
        <w:rPr>
          <w:rFonts w:ascii="Times New Roman" w:hAnsi="Times New Roman"/>
          <w:b/>
          <w:sz w:val="24"/>
          <w:szCs w:val="24"/>
          <w:shd w:val="clear" w:color="auto" w:fill="FFFFFF"/>
        </w:rPr>
        <w:t xml:space="preserve"> </w:t>
      </w:r>
      <w:r w:rsidRPr="003B75B1">
        <w:rPr>
          <w:rFonts w:ascii="Times New Roman" w:hAnsi="Times New Roman"/>
          <w:bCs/>
          <w:sz w:val="24"/>
          <w:szCs w:val="24"/>
          <w:shd w:val="clear" w:color="auto" w:fill="FFFFFF"/>
        </w:rPr>
        <w:t>Times New Roman, veľkosť 12.</w:t>
      </w:r>
      <w:r w:rsidRPr="003B75B1">
        <w:rPr>
          <w:rFonts w:ascii="Times New Roman" w:hAnsi="Times New Roman"/>
          <w:b/>
          <w:sz w:val="24"/>
          <w:szCs w:val="24"/>
          <w:shd w:val="clear" w:color="auto" w:fill="FFFFFF"/>
        </w:rPr>
        <w:t xml:space="preserve"> </w:t>
      </w:r>
    </w:p>
    <w:p w:rsidR="00284868" w:rsidRPr="003B75B1" w:rsidRDefault="00284868" w:rsidP="00284868">
      <w:pPr>
        <w:spacing w:after="0"/>
        <w:rPr>
          <w:rFonts w:ascii="Times New Roman" w:hAnsi="Times New Roman"/>
          <w:b/>
          <w:sz w:val="24"/>
          <w:szCs w:val="24"/>
          <w:shd w:val="clear" w:color="auto" w:fill="FFFFFF"/>
        </w:rPr>
      </w:pPr>
    </w:p>
    <w:p w:rsidR="00284868" w:rsidRPr="003B75B1" w:rsidRDefault="00284868" w:rsidP="00284868">
      <w:pPr>
        <w:spacing w:after="0"/>
        <w:rPr>
          <w:rFonts w:ascii="Times New Roman" w:hAnsi="Times New Roman"/>
          <w:bCs/>
          <w:sz w:val="24"/>
          <w:szCs w:val="24"/>
          <w:shd w:val="clear" w:color="auto" w:fill="FFFFFF"/>
        </w:rPr>
      </w:pPr>
      <w:r w:rsidRPr="00284868">
        <w:rPr>
          <w:rFonts w:ascii="Times New Roman" w:hAnsi="Times New Roman"/>
          <w:b/>
          <w:sz w:val="24"/>
          <w:szCs w:val="24"/>
          <w:shd w:val="clear" w:color="auto" w:fill="B6DDE8"/>
        </w:rPr>
        <w:t>NASTAVENIE STRANY:</w:t>
      </w:r>
      <w:r w:rsidRPr="003B75B1">
        <w:rPr>
          <w:rFonts w:ascii="Times New Roman" w:hAnsi="Times New Roman"/>
          <w:b/>
          <w:sz w:val="24"/>
          <w:szCs w:val="24"/>
          <w:shd w:val="clear" w:color="auto" w:fill="FFFFFF"/>
        </w:rPr>
        <w:t xml:space="preserve"> </w:t>
      </w:r>
      <w:r w:rsidRPr="003B75B1">
        <w:rPr>
          <w:rFonts w:ascii="Times New Roman" w:hAnsi="Times New Roman"/>
          <w:bCs/>
          <w:sz w:val="24"/>
          <w:szCs w:val="24"/>
          <w:shd w:val="clear" w:color="auto" w:fill="FFFFFF"/>
        </w:rPr>
        <w:t>okraje všade 2,5 cm, zarovnávanie do bloku, riadkovanie 1,15.</w:t>
      </w:r>
    </w:p>
    <w:p w:rsidR="00284868" w:rsidRDefault="00284868" w:rsidP="00284868">
      <w:pPr>
        <w:spacing w:after="0"/>
        <w:rPr>
          <w:rFonts w:ascii="Times New Roman" w:hAnsi="Times New Roman"/>
          <w:b/>
          <w:sz w:val="24"/>
          <w:szCs w:val="24"/>
          <w:shd w:val="clear" w:color="auto" w:fill="FFFFFF"/>
        </w:rPr>
      </w:pPr>
    </w:p>
    <w:p w:rsidR="00284868" w:rsidRPr="003B75B1" w:rsidRDefault="00284868" w:rsidP="00284868">
      <w:pPr>
        <w:spacing w:after="0"/>
        <w:rPr>
          <w:rFonts w:ascii="Times New Roman" w:hAnsi="Times New Roman"/>
          <w:b/>
          <w:sz w:val="24"/>
          <w:szCs w:val="24"/>
          <w:shd w:val="clear" w:color="auto" w:fill="FFFFFF"/>
        </w:rPr>
      </w:pPr>
      <w:r w:rsidRPr="00284868">
        <w:rPr>
          <w:rFonts w:ascii="Times New Roman" w:hAnsi="Times New Roman"/>
          <w:b/>
          <w:sz w:val="24"/>
          <w:szCs w:val="24"/>
          <w:shd w:val="clear" w:color="auto" w:fill="B6DDE8"/>
        </w:rPr>
        <w:t>ROZSAH PRÍSPEVKU:</w:t>
      </w:r>
      <w:r w:rsidRPr="003B75B1">
        <w:rPr>
          <w:rFonts w:ascii="Times New Roman" w:hAnsi="Times New Roman"/>
          <w:b/>
          <w:sz w:val="24"/>
          <w:szCs w:val="24"/>
          <w:shd w:val="clear" w:color="auto" w:fill="FFFFFF"/>
        </w:rPr>
        <w:t xml:space="preserve"> </w:t>
      </w:r>
      <w:r w:rsidR="00E6227D">
        <w:rPr>
          <w:rFonts w:ascii="Times New Roman" w:hAnsi="Times New Roman"/>
          <w:bCs/>
          <w:sz w:val="24"/>
          <w:szCs w:val="24"/>
          <w:shd w:val="clear" w:color="auto" w:fill="FFFFFF"/>
        </w:rPr>
        <w:t>7</w:t>
      </w:r>
      <w:r w:rsidR="008A2BA2">
        <w:rPr>
          <w:rFonts w:ascii="Times New Roman" w:hAnsi="Times New Roman"/>
          <w:bCs/>
          <w:sz w:val="24"/>
          <w:szCs w:val="24"/>
          <w:shd w:val="clear" w:color="auto" w:fill="FFFFFF"/>
        </w:rPr>
        <w:t xml:space="preserve"> – 1</w:t>
      </w:r>
      <w:r w:rsidR="00E6227D">
        <w:rPr>
          <w:rFonts w:ascii="Times New Roman" w:hAnsi="Times New Roman"/>
          <w:bCs/>
          <w:sz w:val="24"/>
          <w:szCs w:val="24"/>
          <w:shd w:val="clear" w:color="auto" w:fill="FFFFFF"/>
        </w:rPr>
        <w:t>4</w:t>
      </w:r>
      <w:r w:rsidR="008A2BA2">
        <w:rPr>
          <w:rFonts w:ascii="Times New Roman" w:hAnsi="Times New Roman"/>
          <w:bCs/>
          <w:sz w:val="24"/>
          <w:szCs w:val="24"/>
          <w:shd w:val="clear" w:color="auto" w:fill="FFFFFF"/>
        </w:rPr>
        <w:t xml:space="preserve"> strán</w:t>
      </w:r>
    </w:p>
    <w:p w:rsidR="00284868" w:rsidRDefault="00284868" w:rsidP="00284868">
      <w:pPr>
        <w:spacing w:after="0"/>
        <w:rPr>
          <w:rFonts w:ascii="Times New Roman" w:hAnsi="Times New Roman"/>
          <w:b/>
          <w:sz w:val="24"/>
          <w:szCs w:val="24"/>
          <w:shd w:val="clear" w:color="auto" w:fill="FFFFFF"/>
        </w:rPr>
      </w:pPr>
    </w:p>
    <w:p w:rsidR="00284868" w:rsidRPr="003B6D05" w:rsidRDefault="00284868" w:rsidP="00284868">
      <w:pPr>
        <w:spacing w:after="0"/>
        <w:rPr>
          <w:rFonts w:ascii="Times New Roman" w:hAnsi="Times New Roman"/>
          <w:bCs/>
          <w:sz w:val="24"/>
          <w:szCs w:val="24"/>
          <w:shd w:val="clear" w:color="auto" w:fill="FFFFFF"/>
        </w:rPr>
      </w:pPr>
      <w:r w:rsidRPr="00284868">
        <w:rPr>
          <w:rFonts w:ascii="Times New Roman" w:hAnsi="Times New Roman"/>
          <w:b/>
          <w:sz w:val="24"/>
          <w:szCs w:val="24"/>
          <w:shd w:val="clear" w:color="auto" w:fill="B6DDE8"/>
        </w:rPr>
        <w:t>CITÁCIE:</w:t>
      </w:r>
      <w:r w:rsidRPr="003B75B1">
        <w:rPr>
          <w:rFonts w:ascii="Times New Roman" w:hAnsi="Times New Roman"/>
          <w:b/>
          <w:sz w:val="24"/>
          <w:szCs w:val="24"/>
          <w:shd w:val="clear" w:color="auto" w:fill="FFFFFF"/>
        </w:rPr>
        <w:t xml:space="preserve">  </w:t>
      </w:r>
      <w:r w:rsidRPr="003B6D05">
        <w:rPr>
          <w:rFonts w:ascii="Times New Roman" w:hAnsi="Times New Roman"/>
          <w:bCs/>
          <w:sz w:val="24"/>
          <w:szCs w:val="24"/>
          <w:shd w:val="clear" w:color="auto" w:fill="FFFFFF"/>
        </w:rPr>
        <w:t>v texte (autor rok vydania</w:t>
      </w:r>
      <w:r w:rsidR="008417E1">
        <w:rPr>
          <w:rFonts w:ascii="Times New Roman" w:hAnsi="Times New Roman"/>
          <w:bCs/>
          <w:sz w:val="24"/>
          <w:szCs w:val="24"/>
          <w:shd w:val="clear" w:color="auto" w:fill="FFFFFF"/>
        </w:rPr>
        <w:t xml:space="preserve"> a strana</w:t>
      </w:r>
      <w:r w:rsidRPr="003B6D05">
        <w:rPr>
          <w:rFonts w:ascii="Times New Roman" w:hAnsi="Times New Roman"/>
          <w:bCs/>
          <w:sz w:val="24"/>
          <w:szCs w:val="24"/>
          <w:shd w:val="clear" w:color="auto" w:fill="FFFFFF"/>
        </w:rPr>
        <w:t>)</w:t>
      </w:r>
    </w:p>
    <w:p w:rsidR="00284868" w:rsidRPr="003B6D05" w:rsidRDefault="00284868" w:rsidP="00284868">
      <w:pPr>
        <w:spacing w:after="0"/>
        <w:rPr>
          <w:rFonts w:ascii="Times New Roman" w:hAnsi="Times New Roman"/>
          <w:bCs/>
          <w:sz w:val="24"/>
          <w:szCs w:val="24"/>
          <w:shd w:val="clear" w:color="auto" w:fill="FFFFFF"/>
        </w:rPr>
      </w:pPr>
      <w:r w:rsidRPr="003B75B1">
        <w:rPr>
          <w:rFonts w:ascii="Times New Roman" w:hAnsi="Times New Roman"/>
          <w:b/>
          <w:sz w:val="24"/>
          <w:szCs w:val="24"/>
          <w:shd w:val="clear" w:color="auto" w:fill="FFFFFF"/>
        </w:rPr>
        <w:t xml:space="preserve">                   </w:t>
      </w:r>
      <w:r w:rsidRPr="003B6D05">
        <w:rPr>
          <w:rFonts w:ascii="Times New Roman" w:hAnsi="Times New Roman"/>
          <w:bCs/>
          <w:sz w:val="24"/>
          <w:szCs w:val="24"/>
          <w:shd w:val="clear" w:color="auto" w:fill="FFFFFF"/>
        </w:rPr>
        <w:t>Príklad:  (Vansač 2020</w:t>
      </w:r>
      <w:r w:rsidR="008417E1">
        <w:rPr>
          <w:rFonts w:ascii="Times New Roman" w:hAnsi="Times New Roman"/>
          <w:bCs/>
          <w:sz w:val="24"/>
          <w:szCs w:val="24"/>
          <w:shd w:val="clear" w:color="auto" w:fill="FFFFFF"/>
        </w:rPr>
        <w:t>, s. 44</w:t>
      </w:r>
      <w:r w:rsidRPr="003B6D05">
        <w:rPr>
          <w:rFonts w:ascii="Times New Roman" w:hAnsi="Times New Roman"/>
          <w:bCs/>
          <w:sz w:val="24"/>
          <w:szCs w:val="24"/>
          <w:shd w:val="clear" w:color="auto" w:fill="FFFFFF"/>
        </w:rPr>
        <w:t>)</w:t>
      </w:r>
    </w:p>
    <w:p w:rsidR="008417E1" w:rsidRDefault="00284868" w:rsidP="00284868">
      <w:pPr>
        <w:spacing w:after="0"/>
        <w:rPr>
          <w:rFonts w:ascii="Times New Roman" w:hAnsi="Times New Roman"/>
          <w:bCs/>
          <w:sz w:val="24"/>
          <w:szCs w:val="24"/>
          <w:shd w:val="clear" w:color="auto" w:fill="FFFFFF"/>
        </w:rPr>
      </w:pPr>
      <w:r w:rsidRPr="003B6D05">
        <w:rPr>
          <w:rFonts w:ascii="Times New Roman" w:hAnsi="Times New Roman"/>
          <w:bCs/>
          <w:sz w:val="24"/>
          <w:szCs w:val="24"/>
          <w:shd w:val="clear" w:color="auto" w:fill="FFFFFF"/>
        </w:rPr>
        <w:tab/>
      </w:r>
      <w:r w:rsidRPr="003B6D05">
        <w:rPr>
          <w:rFonts w:ascii="Times New Roman" w:hAnsi="Times New Roman"/>
          <w:bCs/>
          <w:sz w:val="24"/>
          <w:szCs w:val="24"/>
          <w:shd w:val="clear" w:color="auto" w:fill="FFFFFF"/>
        </w:rPr>
        <w:tab/>
        <w:t xml:space="preserve">          (Záhora, Kert 2010</w:t>
      </w:r>
      <w:r w:rsidR="008417E1">
        <w:rPr>
          <w:rFonts w:ascii="Times New Roman" w:hAnsi="Times New Roman"/>
          <w:bCs/>
          <w:sz w:val="24"/>
          <w:szCs w:val="24"/>
          <w:shd w:val="clear" w:color="auto" w:fill="FFFFFF"/>
        </w:rPr>
        <w:t>, s. 25</w:t>
      </w:r>
      <w:r w:rsidRPr="003B6D05">
        <w:rPr>
          <w:rFonts w:ascii="Times New Roman" w:hAnsi="Times New Roman"/>
          <w:bCs/>
          <w:sz w:val="24"/>
          <w:szCs w:val="24"/>
          <w:shd w:val="clear" w:color="auto" w:fill="FFFFFF"/>
        </w:rPr>
        <w:t xml:space="preserve">)    </w:t>
      </w:r>
    </w:p>
    <w:p w:rsidR="008417E1" w:rsidRDefault="008417E1" w:rsidP="00284868">
      <w:pPr>
        <w:spacing w:after="0"/>
        <w:rPr>
          <w:rFonts w:ascii="Times New Roman" w:hAnsi="Times New Roman"/>
          <w:b/>
          <w:sz w:val="24"/>
          <w:szCs w:val="24"/>
          <w:shd w:val="clear" w:color="auto" w:fill="B6DDE8"/>
        </w:rPr>
      </w:pPr>
    </w:p>
    <w:p w:rsidR="008417E1" w:rsidRPr="003B6D05" w:rsidRDefault="008417E1" w:rsidP="008417E1">
      <w:pPr>
        <w:spacing w:after="0"/>
        <w:rPr>
          <w:rFonts w:ascii="Times New Roman" w:hAnsi="Times New Roman"/>
          <w:bCs/>
          <w:sz w:val="24"/>
          <w:szCs w:val="24"/>
          <w:shd w:val="clear" w:color="auto" w:fill="FFFFFF"/>
        </w:rPr>
      </w:pPr>
      <w:r>
        <w:rPr>
          <w:rFonts w:ascii="Times New Roman" w:hAnsi="Times New Roman"/>
          <w:b/>
          <w:sz w:val="24"/>
          <w:szCs w:val="24"/>
          <w:shd w:val="clear" w:color="auto" w:fill="B6DDE8"/>
        </w:rPr>
        <w:t>PARAFRÁZY</w:t>
      </w:r>
      <w:r w:rsidRPr="00284868">
        <w:rPr>
          <w:rFonts w:ascii="Times New Roman" w:hAnsi="Times New Roman"/>
          <w:b/>
          <w:sz w:val="24"/>
          <w:szCs w:val="24"/>
          <w:shd w:val="clear" w:color="auto" w:fill="B6DDE8"/>
        </w:rPr>
        <w:t>:</w:t>
      </w:r>
      <w:r w:rsidRPr="003B75B1">
        <w:rPr>
          <w:rFonts w:ascii="Times New Roman" w:hAnsi="Times New Roman"/>
          <w:b/>
          <w:sz w:val="24"/>
          <w:szCs w:val="24"/>
          <w:shd w:val="clear" w:color="auto" w:fill="FFFFFF"/>
        </w:rPr>
        <w:t xml:space="preserve">  </w:t>
      </w:r>
      <w:r w:rsidRPr="003B6D05">
        <w:rPr>
          <w:rFonts w:ascii="Times New Roman" w:hAnsi="Times New Roman"/>
          <w:bCs/>
          <w:sz w:val="24"/>
          <w:szCs w:val="24"/>
          <w:shd w:val="clear" w:color="auto" w:fill="FFFFFF"/>
        </w:rPr>
        <w:t>v texte (autor rok vydania)</w:t>
      </w:r>
    </w:p>
    <w:p w:rsidR="008417E1" w:rsidRPr="003B6D05" w:rsidRDefault="008417E1" w:rsidP="008417E1">
      <w:pPr>
        <w:spacing w:after="0"/>
        <w:rPr>
          <w:rFonts w:ascii="Times New Roman" w:hAnsi="Times New Roman"/>
          <w:bCs/>
          <w:sz w:val="24"/>
          <w:szCs w:val="24"/>
          <w:shd w:val="clear" w:color="auto" w:fill="FFFFFF"/>
        </w:rPr>
      </w:pPr>
      <w:r w:rsidRPr="003B75B1">
        <w:rPr>
          <w:rFonts w:ascii="Times New Roman" w:hAnsi="Times New Roman"/>
          <w:b/>
          <w:sz w:val="24"/>
          <w:szCs w:val="24"/>
          <w:shd w:val="clear" w:color="auto" w:fill="FFFFFF"/>
        </w:rPr>
        <w:t xml:space="preserve">                   </w:t>
      </w:r>
      <w:r w:rsidRPr="003B6D05">
        <w:rPr>
          <w:rFonts w:ascii="Times New Roman" w:hAnsi="Times New Roman"/>
          <w:bCs/>
          <w:sz w:val="24"/>
          <w:szCs w:val="24"/>
          <w:shd w:val="clear" w:color="auto" w:fill="FFFFFF"/>
        </w:rPr>
        <w:t>Príklad:  (Vansač 2020)</w:t>
      </w:r>
    </w:p>
    <w:p w:rsidR="008417E1" w:rsidRDefault="008417E1" w:rsidP="008417E1">
      <w:pPr>
        <w:spacing w:after="0"/>
        <w:rPr>
          <w:rFonts w:ascii="Times New Roman" w:hAnsi="Times New Roman"/>
          <w:bCs/>
          <w:sz w:val="24"/>
          <w:szCs w:val="24"/>
          <w:shd w:val="clear" w:color="auto" w:fill="FFFFFF"/>
        </w:rPr>
      </w:pPr>
      <w:r w:rsidRPr="003B6D05">
        <w:rPr>
          <w:rFonts w:ascii="Times New Roman" w:hAnsi="Times New Roman"/>
          <w:bCs/>
          <w:sz w:val="24"/>
          <w:szCs w:val="24"/>
          <w:shd w:val="clear" w:color="auto" w:fill="FFFFFF"/>
        </w:rPr>
        <w:tab/>
      </w:r>
      <w:r w:rsidRPr="003B6D05">
        <w:rPr>
          <w:rFonts w:ascii="Times New Roman" w:hAnsi="Times New Roman"/>
          <w:bCs/>
          <w:sz w:val="24"/>
          <w:szCs w:val="24"/>
          <w:shd w:val="clear" w:color="auto" w:fill="FFFFFF"/>
        </w:rPr>
        <w:tab/>
        <w:t xml:space="preserve">          (Záhora, Kert 2010)    </w:t>
      </w:r>
    </w:p>
    <w:p w:rsidR="008417E1" w:rsidRDefault="008417E1" w:rsidP="00284868">
      <w:pPr>
        <w:spacing w:after="0"/>
        <w:rPr>
          <w:rFonts w:ascii="Times New Roman" w:hAnsi="Times New Roman"/>
          <w:b/>
          <w:sz w:val="24"/>
          <w:szCs w:val="24"/>
          <w:shd w:val="clear" w:color="auto" w:fill="B6DDE8"/>
        </w:rPr>
      </w:pPr>
    </w:p>
    <w:p w:rsidR="00284868" w:rsidRPr="003B75B1" w:rsidRDefault="00284868" w:rsidP="00284868">
      <w:pPr>
        <w:spacing w:after="0"/>
        <w:rPr>
          <w:rFonts w:ascii="Times New Roman" w:hAnsi="Times New Roman"/>
          <w:b/>
          <w:sz w:val="24"/>
          <w:szCs w:val="24"/>
          <w:shd w:val="clear" w:color="auto" w:fill="FFFFFF"/>
        </w:rPr>
      </w:pPr>
      <w:r w:rsidRPr="00284868">
        <w:rPr>
          <w:rFonts w:ascii="Times New Roman" w:hAnsi="Times New Roman"/>
          <w:b/>
          <w:sz w:val="24"/>
          <w:szCs w:val="24"/>
          <w:shd w:val="clear" w:color="auto" w:fill="B6DDE8"/>
        </w:rPr>
        <w:t>TABUĽKY:</w:t>
      </w:r>
      <w:r w:rsidRPr="003B75B1">
        <w:rPr>
          <w:rFonts w:ascii="Times New Roman" w:hAnsi="Times New Roman"/>
          <w:b/>
          <w:sz w:val="24"/>
          <w:szCs w:val="24"/>
          <w:shd w:val="clear" w:color="auto" w:fill="FFFFFF"/>
        </w:rPr>
        <w:t xml:space="preserve"> </w:t>
      </w:r>
      <w:r w:rsidRPr="003B6D05">
        <w:rPr>
          <w:rFonts w:ascii="Times New Roman" w:hAnsi="Times New Roman"/>
          <w:bCs/>
          <w:sz w:val="24"/>
          <w:szCs w:val="24"/>
          <w:shd w:val="clear" w:color="auto" w:fill="FFFFFF"/>
        </w:rPr>
        <w:t>riadkovanie 1,0</w:t>
      </w:r>
    </w:p>
    <w:p w:rsidR="00284868" w:rsidRPr="003B6D05" w:rsidRDefault="00284868" w:rsidP="00284868">
      <w:pPr>
        <w:spacing w:after="0"/>
        <w:rPr>
          <w:rFonts w:ascii="Times New Roman" w:hAnsi="Times New Roman"/>
          <w:bCs/>
          <w:sz w:val="24"/>
          <w:szCs w:val="24"/>
          <w:shd w:val="clear" w:color="auto" w:fill="FFFFFF"/>
        </w:rPr>
      </w:pPr>
      <w:r w:rsidRPr="003B6D05">
        <w:rPr>
          <w:rFonts w:ascii="Times New Roman" w:hAnsi="Times New Roman"/>
          <w:bCs/>
          <w:sz w:val="24"/>
          <w:szCs w:val="24"/>
          <w:shd w:val="clear" w:color="auto" w:fill="FFFFFF"/>
        </w:rPr>
        <w:t>Veľkosť písma 12</w:t>
      </w:r>
    </w:p>
    <w:p w:rsidR="00284868" w:rsidRDefault="00284868" w:rsidP="00284868">
      <w:pPr>
        <w:spacing w:after="0"/>
        <w:rPr>
          <w:rFonts w:ascii="Times New Roman" w:hAnsi="Times New Roman"/>
          <w:b/>
          <w:sz w:val="24"/>
          <w:szCs w:val="24"/>
          <w:shd w:val="clear" w:color="auto" w:fill="FFFFFF"/>
        </w:rPr>
      </w:pPr>
    </w:p>
    <w:p w:rsidR="00284868" w:rsidRPr="003B6D05" w:rsidRDefault="00284868" w:rsidP="00284868">
      <w:pPr>
        <w:spacing w:line="240" w:lineRule="auto"/>
        <w:rPr>
          <w:rFonts w:ascii="Times New Roman" w:hAnsi="Times New Roman"/>
          <w:b/>
          <w:bCs/>
        </w:rPr>
      </w:pPr>
      <w:r w:rsidRPr="00284868">
        <w:rPr>
          <w:rFonts w:ascii="Times New Roman" w:hAnsi="Times New Roman"/>
          <w:b/>
          <w:bCs/>
          <w:shd w:val="clear" w:color="auto" w:fill="B6DDE8"/>
        </w:rPr>
        <w:t>VZOR AH:</w:t>
      </w:r>
      <w:r w:rsidRPr="003B6D05">
        <w:rPr>
          <w:rFonts w:ascii="Times New Roman" w:hAnsi="Times New Roman"/>
          <w:b/>
          <w:bCs/>
        </w:rPr>
        <w:t xml:space="preserve"> </w:t>
      </w:r>
    </w:p>
    <w:p w:rsidR="00284868" w:rsidRDefault="00284868" w:rsidP="00F72E48">
      <w:pPr>
        <w:spacing w:after="0"/>
        <w:jc w:val="center"/>
        <w:rPr>
          <w:rFonts w:ascii="Times New Roman" w:hAnsi="Times New Roman"/>
          <w:b/>
          <w:sz w:val="24"/>
          <w:szCs w:val="24"/>
          <w:shd w:val="clear" w:color="auto" w:fill="FFFFFF"/>
        </w:rPr>
      </w:pPr>
    </w:p>
    <w:p w:rsidR="00191BF1" w:rsidRDefault="00191BF1" w:rsidP="00F72E48">
      <w:pPr>
        <w:spacing w:after="0"/>
        <w:jc w:val="center"/>
        <w:rPr>
          <w:rFonts w:ascii="Times New Roman" w:hAnsi="Times New Roman"/>
          <w:b/>
          <w:sz w:val="24"/>
          <w:szCs w:val="24"/>
          <w:shd w:val="clear" w:color="auto" w:fill="FFFFFF"/>
        </w:rPr>
      </w:pPr>
      <w:r w:rsidRPr="00367393">
        <w:rPr>
          <w:rFonts w:ascii="Times New Roman" w:hAnsi="Times New Roman"/>
          <w:b/>
          <w:sz w:val="24"/>
          <w:szCs w:val="24"/>
          <w:shd w:val="clear" w:color="auto" w:fill="FFFFFF"/>
        </w:rPr>
        <w:t>ANALÝZA PREŽÍVANIA  A VNÍMANIA FYZICKÝCH</w:t>
      </w:r>
      <w:r>
        <w:rPr>
          <w:rFonts w:ascii="Times New Roman" w:hAnsi="Times New Roman"/>
          <w:b/>
          <w:sz w:val="24"/>
          <w:szCs w:val="24"/>
        </w:rPr>
        <w:t xml:space="preserve"> </w:t>
      </w:r>
      <w:r w:rsidRPr="00367393">
        <w:rPr>
          <w:rFonts w:ascii="Times New Roman" w:hAnsi="Times New Roman"/>
          <w:b/>
          <w:sz w:val="24"/>
          <w:szCs w:val="24"/>
          <w:shd w:val="clear" w:color="auto" w:fill="FFFFFF"/>
        </w:rPr>
        <w:t xml:space="preserve">A PSYCHICKÝCH </w:t>
      </w:r>
      <w:r>
        <w:rPr>
          <w:rFonts w:ascii="Times New Roman" w:hAnsi="Times New Roman"/>
          <w:b/>
          <w:sz w:val="24"/>
          <w:szCs w:val="24"/>
          <w:shd w:val="clear" w:color="auto" w:fill="FFFFFF"/>
        </w:rPr>
        <w:t>ZMIEN U PACIENTOV S CHRONICKÝMI A </w:t>
      </w:r>
      <w:r w:rsidRPr="00367393">
        <w:rPr>
          <w:rFonts w:ascii="Times New Roman" w:hAnsi="Times New Roman"/>
          <w:b/>
          <w:sz w:val="24"/>
          <w:szCs w:val="24"/>
          <w:shd w:val="clear" w:color="auto" w:fill="FFFFFF"/>
        </w:rPr>
        <w:t>ONKOLOGICKÝMI CHOROBAMI</w:t>
      </w:r>
    </w:p>
    <w:p w:rsidR="00191BF1" w:rsidRDefault="00191BF1" w:rsidP="00F72E48">
      <w:pPr>
        <w:spacing w:after="0"/>
        <w:jc w:val="center"/>
        <w:rPr>
          <w:rFonts w:ascii="Times New Roman" w:hAnsi="Times New Roman"/>
          <w:b/>
          <w:sz w:val="24"/>
          <w:szCs w:val="24"/>
          <w:shd w:val="clear" w:color="auto" w:fill="FFFFFF"/>
        </w:rPr>
      </w:pPr>
    </w:p>
    <w:p w:rsidR="00191BF1" w:rsidRDefault="00191BF1" w:rsidP="00F72E48">
      <w:pPr>
        <w:spacing w:after="0"/>
        <w:jc w:val="center"/>
        <w:rPr>
          <w:rFonts w:ascii="Times New Roman" w:hAnsi="Times New Roman"/>
          <w:b/>
          <w:sz w:val="24"/>
          <w:szCs w:val="24"/>
          <w:shd w:val="clear" w:color="auto" w:fill="FFFFFF"/>
        </w:rPr>
      </w:pPr>
      <w:r w:rsidRPr="00367393">
        <w:rPr>
          <w:rFonts w:ascii="Times New Roman" w:hAnsi="Times New Roman"/>
          <w:b/>
          <w:sz w:val="24"/>
          <w:szCs w:val="24"/>
          <w:shd w:val="clear" w:color="auto" w:fill="FFFFFF"/>
        </w:rPr>
        <w:t xml:space="preserve"> </w:t>
      </w:r>
      <w:r w:rsidRPr="00F72E48">
        <w:rPr>
          <w:rFonts w:ascii="Times New Roman" w:hAnsi="Times New Roman"/>
          <w:b/>
          <w:sz w:val="24"/>
          <w:szCs w:val="24"/>
          <w:shd w:val="clear" w:color="auto" w:fill="FFFFFF"/>
        </w:rPr>
        <w:t>ANALYSIS OF CHALLENGES AND PHYSICAL CHANGES IN PATIENTS WITH CHRONIC AND ONCOLOGICAL DISEASES</w:t>
      </w:r>
      <w:r w:rsidRPr="00367393">
        <w:rPr>
          <w:rFonts w:ascii="Times New Roman" w:hAnsi="Times New Roman"/>
          <w:b/>
          <w:sz w:val="24"/>
          <w:szCs w:val="24"/>
          <w:shd w:val="clear" w:color="auto" w:fill="FFFFFF"/>
        </w:rPr>
        <w:t> </w:t>
      </w:r>
    </w:p>
    <w:p w:rsidR="00191BF1" w:rsidRDefault="00191BF1" w:rsidP="00284868">
      <w:pPr>
        <w:spacing w:after="0"/>
        <w:jc w:val="center"/>
        <w:rPr>
          <w:rFonts w:ascii="Times New Roman" w:hAnsi="Times New Roman"/>
          <w:sz w:val="24"/>
          <w:szCs w:val="24"/>
        </w:rPr>
      </w:pPr>
      <w:r w:rsidRPr="00367393">
        <w:rPr>
          <w:rFonts w:ascii="Times New Roman" w:hAnsi="Times New Roman"/>
          <w:b/>
          <w:sz w:val="24"/>
          <w:szCs w:val="24"/>
        </w:rPr>
        <w:t xml:space="preserve"> </w:t>
      </w:r>
      <w:r>
        <w:rPr>
          <w:rFonts w:ascii="Times New Roman" w:hAnsi="Times New Roman"/>
          <w:sz w:val="24"/>
          <w:szCs w:val="24"/>
        </w:rPr>
        <w:t>Bačíková Jana, Jarková Lenka</w:t>
      </w:r>
    </w:p>
    <w:p w:rsidR="00284868" w:rsidRDefault="00284868" w:rsidP="00512FDF">
      <w:pPr>
        <w:spacing w:after="0"/>
        <w:jc w:val="both"/>
        <w:rPr>
          <w:rFonts w:ascii="Times New Roman" w:hAnsi="Times New Roman"/>
          <w:b/>
          <w:sz w:val="24"/>
          <w:szCs w:val="24"/>
        </w:rPr>
      </w:pPr>
    </w:p>
    <w:p w:rsidR="00191BF1" w:rsidRDefault="00191BF1" w:rsidP="00512FDF">
      <w:pPr>
        <w:spacing w:after="0"/>
        <w:jc w:val="both"/>
        <w:rPr>
          <w:rFonts w:ascii="Times New Roman" w:hAnsi="Times New Roman"/>
          <w:b/>
          <w:sz w:val="24"/>
          <w:szCs w:val="24"/>
        </w:rPr>
      </w:pPr>
      <w:r w:rsidRPr="00E02B43">
        <w:rPr>
          <w:rFonts w:ascii="Times New Roman" w:hAnsi="Times New Roman"/>
          <w:b/>
          <w:sz w:val="24"/>
          <w:szCs w:val="24"/>
        </w:rPr>
        <w:t>Abstrakt</w:t>
      </w:r>
    </w:p>
    <w:p w:rsidR="00191BF1" w:rsidRDefault="00191BF1" w:rsidP="00512FDF">
      <w:pPr>
        <w:spacing w:after="0"/>
        <w:jc w:val="both"/>
        <w:rPr>
          <w:rFonts w:ascii="Times New Roman" w:hAnsi="Times New Roman"/>
          <w:sz w:val="24"/>
          <w:szCs w:val="24"/>
        </w:rPr>
      </w:pPr>
      <w:r>
        <w:rPr>
          <w:rFonts w:ascii="Times New Roman" w:hAnsi="Times New Roman"/>
          <w:b/>
          <w:sz w:val="24"/>
          <w:szCs w:val="24"/>
        </w:rPr>
        <w:t xml:space="preserve">Teoretické východiská: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w:t>
      </w:r>
      <w:r w:rsidRPr="00F72E48">
        <w:rPr>
          <w:rFonts w:ascii="Times New Roman" w:hAnsi="Times New Roman"/>
          <w:sz w:val="24"/>
          <w:szCs w:val="24"/>
        </w:rPr>
        <w:t xml:space="preserve"> </w:t>
      </w:r>
      <w:r>
        <w:rPr>
          <w:rFonts w:ascii="Times New Roman" w:hAnsi="Times New Roman"/>
          <w:sz w:val="24"/>
          <w:szCs w:val="24"/>
        </w:rPr>
        <w:t>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EE7B96">
      <w:pPr>
        <w:spacing w:after="0"/>
        <w:jc w:val="both"/>
        <w:rPr>
          <w:rFonts w:ascii="Times New Roman" w:hAnsi="Times New Roman"/>
          <w:sz w:val="24"/>
          <w:szCs w:val="24"/>
        </w:rPr>
      </w:pPr>
      <w:r>
        <w:rPr>
          <w:rFonts w:ascii="Times New Roman" w:hAnsi="Times New Roman"/>
          <w:b/>
          <w:sz w:val="24"/>
          <w:szCs w:val="24"/>
        </w:rPr>
        <w:t xml:space="preserve">Cieľ: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w:t>
      </w:r>
    </w:p>
    <w:p w:rsidR="00191BF1" w:rsidRDefault="00191BF1" w:rsidP="00512FDF">
      <w:pPr>
        <w:spacing w:after="0"/>
        <w:jc w:val="both"/>
        <w:rPr>
          <w:rFonts w:ascii="Times New Roman" w:hAnsi="Times New Roman"/>
          <w:sz w:val="24"/>
          <w:szCs w:val="24"/>
        </w:rPr>
      </w:pPr>
      <w:r>
        <w:rPr>
          <w:rFonts w:ascii="Times New Roman" w:hAnsi="Times New Roman"/>
          <w:b/>
          <w:sz w:val="24"/>
          <w:szCs w:val="24"/>
        </w:rPr>
        <w:t>Metódy</w:t>
      </w:r>
      <w:r w:rsidRPr="00F15DDF">
        <w:rPr>
          <w:rFonts w:ascii="Times New Roman" w:hAnsi="Times New Roman"/>
          <w:b/>
          <w:sz w:val="24"/>
          <w:szCs w:val="24"/>
        </w:rPr>
        <w:t>:</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w:t>
      </w:r>
      <w:r>
        <w:rPr>
          <w:rFonts w:ascii="Times New Roman" w:hAnsi="Times New Roman"/>
          <w:sz w:val="24"/>
          <w:szCs w:val="24"/>
        </w:rPr>
        <w:lastRenderedPageBreak/>
        <w:t>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w:t>
      </w:r>
    </w:p>
    <w:p w:rsidR="00191BF1" w:rsidRDefault="00191BF1" w:rsidP="00512FDF">
      <w:pPr>
        <w:spacing w:after="0"/>
        <w:jc w:val="both"/>
        <w:rPr>
          <w:rFonts w:ascii="Times New Roman" w:hAnsi="Times New Roman"/>
          <w:sz w:val="24"/>
          <w:szCs w:val="24"/>
        </w:rPr>
      </w:pPr>
      <w:r w:rsidRPr="004B37BC">
        <w:rPr>
          <w:rFonts w:ascii="Times New Roman" w:hAnsi="Times New Roman"/>
          <w:b/>
          <w:sz w:val="24"/>
          <w:szCs w:val="24"/>
        </w:rPr>
        <w:t>Výsledky:</w:t>
      </w:r>
      <w:r>
        <w:rPr>
          <w:rFonts w:ascii="Times New Roman" w:hAnsi="Times New Roman"/>
          <w:b/>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512FDF">
      <w:pPr>
        <w:spacing w:after="0"/>
        <w:jc w:val="both"/>
        <w:rPr>
          <w:rFonts w:ascii="Times New Roman" w:hAnsi="Times New Roman"/>
          <w:sz w:val="24"/>
          <w:szCs w:val="24"/>
        </w:rPr>
      </w:pPr>
      <w:r w:rsidRPr="004B37BC">
        <w:rPr>
          <w:rFonts w:ascii="Times New Roman" w:hAnsi="Times New Roman"/>
          <w:b/>
          <w:sz w:val="24"/>
          <w:szCs w:val="24"/>
        </w:rPr>
        <w:t xml:space="preserve">Záver: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Pr="00F15DDF" w:rsidRDefault="00191BF1" w:rsidP="00512FDF">
      <w:pPr>
        <w:spacing w:after="0"/>
        <w:jc w:val="both"/>
        <w:rPr>
          <w:rFonts w:ascii="Times New Roman" w:hAnsi="Times New Roman"/>
          <w:sz w:val="24"/>
          <w:szCs w:val="24"/>
        </w:rPr>
      </w:pPr>
    </w:p>
    <w:p w:rsidR="00191BF1" w:rsidRDefault="00191BF1" w:rsidP="00512FDF">
      <w:pPr>
        <w:spacing w:after="0"/>
        <w:jc w:val="both"/>
        <w:rPr>
          <w:rFonts w:ascii="Times New Roman" w:hAnsi="Times New Roman"/>
          <w:b/>
          <w:color w:val="000000"/>
          <w:sz w:val="24"/>
          <w:szCs w:val="24"/>
        </w:rPr>
      </w:pPr>
      <w:r w:rsidRPr="00755FD6">
        <w:rPr>
          <w:rFonts w:ascii="Times New Roman" w:hAnsi="Times New Roman"/>
          <w:b/>
          <w:i/>
          <w:color w:val="000000"/>
          <w:sz w:val="24"/>
          <w:szCs w:val="24"/>
        </w:rPr>
        <w:t>Kľúčové slová</w:t>
      </w:r>
    </w:p>
    <w:p w:rsidR="00191BF1" w:rsidRDefault="00191BF1" w:rsidP="00512FDF">
      <w:pPr>
        <w:spacing w:after="0"/>
        <w:jc w:val="both"/>
        <w:rPr>
          <w:rFonts w:ascii="Times New Roman" w:hAnsi="Times New Roman"/>
          <w:sz w:val="24"/>
          <w:szCs w:val="24"/>
        </w:rPr>
      </w:pPr>
      <w:r>
        <w:rPr>
          <w:rFonts w:ascii="Times New Roman" w:hAnsi="Times New Roman"/>
          <w:sz w:val="24"/>
          <w:szCs w:val="24"/>
        </w:rPr>
        <w:t>Text. Text. Text. Text. Text.</w:t>
      </w:r>
    </w:p>
    <w:p w:rsidR="008A2BA2" w:rsidRDefault="008A2BA2" w:rsidP="00512FDF">
      <w:pPr>
        <w:spacing w:after="0"/>
        <w:jc w:val="both"/>
        <w:rPr>
          <w:rFonts w:ascii="Times New Roman" w:hAnsi="Times New Roman"/>
          <w:b/>
          <w:sz w:val="24"/>
          <w:szCs w:val="24"/>
        </w:rPr>
      </w:pPr>
    </w:p>
    <w:p w:rsidR="00191BF1" w:rsidRPr="00F15DDF" w:rsidRDefault="00191BF1" w:rsidP="00512FDF">
      <w:pPr>
        <w:spacing w:after="0"/>
        <w:jc w:val="both"/>
        <w:rPr>
          <w:rFonts w:ascii="Times New Roman" w:hAnsi="Times New Roman"/>
          <w:b/>
          <w:sz w:val="24"/>
          <w:szCs w:val="24"/>
        </w:rPr>
      </w:pPr>
      <w:r w:rsidRPr="00F15DDF">
        <w:rPr>
          <w:rFonts w:ascii="Times New Roman" w:hAnsi="Times New Roman"/>
          <w:b/>
          <w:sz w:val="24"/>
          <w:szCs w:val="24"/>
        </w:rPr>
        <w:t>Abstract</w:t>
      </w:r>
    </w:p>
    <w:p w:rsidR="00191BF1" w:rsidRDefault="00191BF1" w:rsidP="00512FDF">
      <w:pPr>
        <w:spacing w:after="0"/>
        <w:jc w:val="both"/>
        <w:rPr>
          <w:rFonts w:ascii="Times New Roman" w:hAnsi="Times New Roman"/>
          <w:sz w:val="24"/>
          <w:szCs w:val="24"/>
        </w:rPr>
      </w:pPr>
      <w:r>
        <w:rPr>
          <w:rFonts w:ascii="Times New Roman" w:hAnsi="Times New Roman"/>
          <w:b/>
          <w:sz w:val="24"/>
          <w:szCs w:val="24"/>
        </w:rPr>
        <w:t xml:space="preserve">Theoretical background: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F72E48">
        <w:rPr>
          <w:rFonts w:ascii="Times New Roman" w:hAnsi="Times New Roman"/>
          <w:sz w:val="24"/>
          <w:szCs w:val="24"/>
        </w:rPr>
        <w:t xml:space="preserve"> </w:t>
      </w:r>
      <w:r>
        <w:rPr>
          <w:rFonts w:ascii="Times New Roman" w:hAnsi="Times New Roman"/>
          <w:sz w:val="24"/>
          <w:szCs w:val="24"/>
        </w:rPr>
        <w:t>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EE7B96">
      <w:pPr>
        <w:spacing w:after="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w:t>
      </w:r>
    </w:p>
    <w:p w:rsidR="00191BF1" w:rsidRDefault="00191BF1" w:rsidP="00512FDF">
      <w:pPr>
        <w:spacing w:after="0"/>
        <w:jc w:val="both"/>
        <w:rPr>
          <w:rFonts w:ascii="Times New Roman" w:hAnsi="Times New Roman"/>
          <w:sz w:val="24"/>
          <w:szCs w:val="24"/>
        </w:rPr>
      </w:pPr>
      <w:r w:rsidRPr="00F15DDF">
        <w:rPr>
          <w:rFonts w:ascii="Times New Roman" w:hAnsi="Times New Roman"/>
          <w:b/>
          <w:sz w:val="24"/>
          <w:szCs w:val="24"/>
        </w:rPr>
        <w:t>Methods:</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512FDF">
      <w:pPr>
        <w:spacing w:after="0"/>
        <w:jc w:val="both"/>
        <w:rPr>
          <w:rFonts w:ascii="Times New Roman" w:hAnsi="Times New Roman"/>
          <w:sz w:val="24"/>
          <w:szCs w:val="24"/>
        </w:rPr>
      </w:pPr>
      <w:r w:rsidRPr="00F15DDF">
        <w:rPr>
          <w:rFonts w:ascii="Times New Roman" w:hAnsi="Times New Roman"/>
          <w:b/>
          <w:sz w:val="24"/>
          <w:szCs w:val="24"/>
        </w:rPr>
        <w:t>Results:</w:t>
      </w:r>
      <w:r>
        <w:rPr>
          <w:rFonts w:ascii="Times New Roman" w:hAnsi="Times New Roman"/>
          <w:sz w:val="24"/>
          <w:szCs w:val="24"/>
        </w:rPr>
        <w:t xml:space="preserve">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r>
        <w:rPr>
          <w:rFonts w:ascii="Times New Roman" w:hAnsi="Times New Roman"/>
          <w:sz w:val="24"/>
          <w:szCs w:val="24"/>
        </w:rPr>
        <w:lastRenderedPageBreak/>
        <w:t>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512FDF">
      <w:pPr>
        <w:spacing w:after="0"/>
        <w:jc w:val="both"/>
        <w:rPr>
          <w:rFonts w:ascii="Times New Roman" w:hAnsi="Times New Roman"/>
          <w:sz w:val="24"/>
          <w:szCs w:val="24"/>
        </w:rPr>
      </w:pPr>
      <w:r w:rsidRPr="00F15DDF">
        <w:rPr>
          <w:rFonts w:ascii="Times New Roman" w:hAnsi="Times New Roman"/>
          <w:b/>
          <w:sz w:val="24"/>
          <w:szCs w:val="24"/>
        </w:rPr>
        <w:t>Conclusion:</w:t>
      </w:r>
      <w:r>
        <w:rPr>
          <w:rFonts w:ascii="Times New Roman" w:hAnsi="Times New Roman"/>
          <w:sz w:val="24"/>
          <w:szCs w:val="24"/>
        </w:rPr>
        <w:t xml:space="preserve">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Default="00191BF1" w:rsidP="00512FDF">
      <w:pPr>
        <w:spacing w:after="0"/>
        <w:jc w:val="both"/>
        <w:rPr>
          <w:rFonts w:ascii="Times New Roman" w:hAnsi="Times New Roman"/>
          <w:sz w:val="24"/>
          <w:szCs w:val="24"/>
        </w:rPr>
      </w:pPr>
    </w:p>
    <w:p w:rsidR="00191BF1" w:rsidRPr="00755FD6" w:rsidRDefault="00191BF1" w:rsidP="00512FDF">
      <w:pPr>
        <w:spacing w:after="0"/>
        <w:jc w:val="both"/>
        <w:rPr>
          <w:rFonts w:ascii="Times New Roman" w:hAnsi="Times New Roman"/>
          <w:b/>
          <w:i/>
          <w:sz w:val="24"/>
          <w:szCs w:val="24"/>
        </w:rPr>
      </w:pPr>
      <w:r w:rsidRPr="00755FD6">
        <w:rPr>
          <w:rFonts w:ascii="Times New Roman" w:hAnsi="Times New Roman"/>
          <w:b/>
          <w:i/>
          <w:sz w:val="24"/>
          <w:szCs w:val="24"/>
        </w:rPr>
        <w:t>Keywords</w:t>
      </w:r>
    </w:p>
    <w:p w:rsidR="00191BF1" w:rsidRDefault="00191BF1" w:rsidP="00512FDF">
      <w:pPr>
        <w:spacing w:after="0"/>
        <w:jc w:val="both"/>
        <w:rPr>
          <w:rFonts w:ascii="Times New Roman" w:hAnsi="Times New Roman"/>
          <w:b/>
          <w:color w:val="000000"/>
          <w:sz w:val="24"/>
          <w:szCs w:val="24"/>
        </w:rPr>
      </w:pPr>
      <w:r>
        <w:rPr>
          <w:rFonts w:ascii="Times New Roman" w:hAnsi="Times New Roman"/>
          <w:sz w:val="24"/>
          <w:szCs w:val="24"/>
        </w:rPr>
        <w:t>Text. Text. Text. Text. Text.</w:t>
      </w:r>
    </w:p>
    <w:p w:rsidR="00191BF1" w:rsidRDefault="00191BF1" w:rsidP="00512FDF">
      <w:pPr>
        <w:spacing w:after="0"/>
        <w:jc w:val="both"/>
        <w:rPr>
          <w:rFonts w:ascii="Times New Roman" w:hAnsi="Times New Roman"/>
          <w:b/>
          <w:color w:val="000000"/>
          <w:sz w:val="24"/>
          <w:szCs w:val="24"/>
        </w:rPr>
      </w:pPr>
    </w:p>
    <w:p w:rsidR="00191BF1" w:rsidRPr="00C1511A" w:rsidRDefault="00191BF1" w:rsidP="00512FDF">
      <w:pPr>
        <w:spacing w:after="0"/>
        <w:rPr>
          <w:rFonts w:ascii="Times New Roman" w:hAnsi="Times New Roman"/>
          <w:b/>
          <w:color w:val="000000"/>
          <w:sz w:val="24"/>
          <w:szCs w:val="24"/>
        </w:rPr>
      </w:pPr>
      <w:r w:rsidRPr="00C1511A">
        <w:rPr>
          <w:rFonts w:ascii="Times New Roman" w:hAnsi="Times New Roman"/>
          <w:b/>
          <w:color w:val="000000"/>
          <w:sz w:val="24"/>
          <w:szCs w:val="24"/>
        </w:rPr>
        <w:t>Úvod</w:t>
      </w:r>
    </w:p>
    <w:p w:rsidR="00191BF1" w:rsidRDefault="00191BF1" w:rsidP="00512FDF">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w:t>
      </w:r>
    </w:p>
    <w:p w:rsidR="00191BF1" w:rsidRDefault="00191BF1" w:rsidP="00512FDF">
      <w:pPr>
        <w:spacing w:after="0"/>
        <w:jc w:val="both"/>
        <w:rPr>
          <w:rFonts w:ascii="Times New Roman" w:hAnsi="Times New Roman"/>
          <w:b/>
          <w:sz w:val="24"/>
          <w:szCs w:val="24"/>
          <w:lang w:eastAsia="sk-SK"/>
        </w:rPr>
      </w:pPr>
    </w:p>
    <w:p w:rsidR="00191BF1" w:rsidRDefault="00191BF1" w:rsidP="00512FDF">
      <w:pPr>
        <w:spacing w:after="0"/>
        <w:jc w:val="both"/>
        <w:rPr>
          <w:rFonts w:ascii="Times New Roman" w:hAnsi="Times New Roman"/>
          <w:b/>
          <w:sz w:val="24"/>
          <w:szCs w:val="24"/>
          <w:lang w:eastAsia="sk-SK"/>
        </w:rPr>
      </w:pPr>
      <w:r>
        <w:rPr>
          <w:rFonts w:ascii="Times New Roman" w:hAnsi="Times New Roman"/>
          <w:b/>
          <w:sz w:val="24"/>
          <w:szCs w:val="24"/>
          <w:lang w:eastAsia="sk-SK"/>
        </w:rPr>
        <w:t xml:space="preserve">Cieľ výskumu </w:t>
      </w:r>
    </w:p>
    <w:p w:rsidR="00191BF1" w:rsidRPr="00512FDF" w:rsidRDefault="00191BF1" w:rsidP="00EE7B96">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w:t>
      </w:r>
    </w:p>
    <w:p w:rsidR="00191BF1" w:rsidRDefault="00191BF1" w:rsidP="00512FDF">
      <w:pPr>
        <w:spacing w:after="0"/>
        <w:rPr>
          <w:rFonts w:ascii="Times New Roman" w:hAnsi="Times New Roman"/>
          <w:b/>
          <w:sz w:val="24"/>
          <w:szCs w:val="24"/>
          <w:lang w:eastAsia="sk-SK"/>
        </w:rPr>
      </w:pPr>
    </w:p>
    <w:p w:rsidR="00191BF1" w:rsidRPr="006C759A" w:rsidRDefault="00191BF1" w:rsidP="00512FDF">
      <w:pPr>
        <w:spacing w:after="0"/>
        <w:rPr>
          <w:rFonts w:ascii="Times New Roman" w:hAnsi="Times New Roman"/>
          <w:b/>
          <w:sz w:val="24"/>
          <w:szCs w:val="24"/>
          <w:lang w:eastAsia="sk-SK"/>
        </w:rPr>
      </w:pPr>
      <w:r>
        <w:rPr>
          <w:rFonts w:ascii="Times New Roman" w:hAnsi="Times New Roman"/>
          <w:b/>
          <w:sz w:val="24"/>
          <w:szCs w:val="24"/>
          <w:lang w:eastAsia="sk-SK"/>
        </w:rPr>
        <w:lastRenderedPageBreak/>
        <w:t>Charakteristika súboru a metodika</w:t>
      </w:r>
    </w:p>
    <w:p w:rsidR="00191BF1" w:rsidRDefault="00191BF1" w:rsidP="00F72E48">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w:t>
      </w:r>
      <w:r w:rsidRPr="00F72E48">
        <w:rPr>
          <w:rFonts w:ascii="Times New Roman" w:hAnsi="Times New Roman"/>
          <w:sz w:val="24"/>
          <w:szCs w:val="24"/>
        </w:rPr>
        <w:t xml:space="preserve"> </w:t>
      </w:r>
      <w:r>
        <w:rPr>
          <w:rFonts w:ascii="Times New Roman" w:hAnsi="Times New Roman"/>
          <w:sz w:val="24"/>
          <w:szCs w:val="24"/>
        </w:rPr>
        <w:t>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w:t>
      </w:r>
    </w:p>
    <w:p w:rsidR="00191BF1" w:rsidRDefault="00191BF1" w:rsidP="00512FDF">
      <w:pPr>
        <w:spacing w:after="0"/>
        <w:jc w:val="both"/>
        <w:rPr>
          <w:rFonts w:ascii="Times New Roman" w:hAnsi="Times New Roman"/>
          <w:sz w:val="24"/>
          <w:szCs w:val="24"/>
        </w:rPr>
      </w:pPr>
    </w:p>
    <w:p w:rsidR="00191BF1" w:rsidRDefault="00191BF1" w:rsidP="00512FDF">
      <w:pPr>
        <w:autoSpaceDE w:val="0"/>
        <w:autoSpaceDN w:val="0"/>
        <w:adjustRightInd w:val="0"/>
        <w:spacing w:after="0"/>
        <w:jc w:val="both"/>
        <w:rPr>
          <w:rFonts w:ascii="Times New Roman" w:hAnsi="Times New Roman"/>
          <w:sz w:val="24"/>
          <w:szCs w:val="24"/>
          <w:lang w:eastAsia="sk-SK"/>
        </w:rPr>
      </w:pPr>
      <w:r w:rsidRPr="00881579">
        <w:rPr>
          <w:rFonts w:ascii="Times New Roman" w:hAnsi="Times New Roman"/>
          <w:b/>
          <w:sz w:val="24"/>
          <w:szCs w:val="24"/>
          <w:lang w:eastAsia="sk-SK"/>
        </w:rPr>
        <w:t>Tab. 1</w:t>
      </w:r>
      <w:r>
        <w:rPr>
          <w:rFonts w:ascii="Times New Roman" w:hAnsi="Times New Roman"/>
          <w:sz w:val="24"/>
          <w:szCs w:val="24"/>
          <w:lang w:eastAsia="sk-SK"/>
        </w:rPr>
        <w:t xml:space="preserve"> Charakteristika respondentov podľa veku a pohlavia</w:t>
      </w:r>
    </w:p>
    <w:tbl>
      <w:tblPr>
        <w:tblW w:w="7394" w:type="dxa"/>
        <w:tblInd w:w="47" w:type="dxa"/>
        <w:tblLayout w:type="fixed"/>
        <w:tblCellMar>
          <w:left w:w="70" w:type="dxa"/>
          <w:right w:w="70" w:type="dxa"/>
        </w:tblCellMar>
        <w:tblLook w:val="00A0"/>
      </w:tblPr>
      <w:tblGrid>
        <w:gridCol w:w="1952"/>
        <w:gridCol w:w="916"/>
        <w:gridCol w:w="916"/>
        <w:gridCol w:w="917"/>
        <w:gridCol w:w="1418"/>
        <w:gridCol w:w="1275"/>
      </w:tblGrid>
      <w:tr w:rsidR="00191BF1" w:rsidRPr="0028401E" w:rsidTr="0028401E">
        <w:trPr>
          <w:trHeight w:val="345"/>
        </w:trPr>
        <w:tc>
          <w:tcPr>
            <w:tcW w:w="1952" w:type="dxa"/>
            <w:vMerge w:val="restart"/>
            <w:tcBorders>
              <w:top w:val="double" w:sz="6" w:space="0" w:color="auto"/>
              <w:left w:val="double" w:sz="6" w:space="0" w:color="auto"/>
              <w:bottom w:val="double" w:sz="6" w:space="0" w:color="000000"/>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 </w:t>
            </w:r>
          </w:p>
        </w:tc>
        <w:tc>
          <w:tcPr>
            <w:tcW w:w="5442" w:type="dxa"/>
            <w:gridSpan w:val="5"/>
            <w:tcBorders>
              <w:top w:val="double" w:sz="6" w:space="0" w:color="auto"/>
              <w:left w:val="nil"/>
              <w:bottom w:val="single" w:sz="8" w:space="0" w:color="auto"/>
              <w:right w:val="double" w:sz="6" w:space="0" w:color="000000"/>
            </w:tcBorders>
            <w:noWrap/>
            <w:vAlign w:val="bottom"/>
          </w:tcPr>
          <w:p w:rsidR="00191BF1" w:rsidRPr="0028401E" w:rsidRDefault="00191BF1" w:rsidP="00512FDF">
            <w:pPr>
              <w:spacing w:after="0"/>
              <w:jc w:val="center"/>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Vek</w:t>
            </w:r>
          </w:p>
        </w:tc>
      </w:tr>
      <w:tr w:rsidR="00191BF1" w:rsidRPr="0028401E" w:rsidTr="0028401E">
        <w:trPr>
          <w:trHeight w:val="330"/>
        </w:trPr>
        <w:tc>
          <w:tcPr>
            <w:tcW w:w="1952" w:type="dxa"/>
            <w:vMerge/>
            <w:tcBorders>
              <w:top w:val="double" w:sz="6" w:space="0" w:color="auto"/>
              <w:left w:val="double" w:sz="6" w:space="0" w:color="auto"/>
              <w:bottom w:val="double" w:sz="6" w:space="0" w:color="000000"/>
              <w:right w:val="single" w:sz="8" w:space="0" w:color="auto"/>
            </w:tcBorders>
            <w:vAlign w:val="center"/>
          </w:tcPr>
          <w:p w:rsidR="00191BF1" w:rsidRPr="0028401E" w:rsidRDefault="00191BF1" w:rsidP="00512FDF">
            <w:pPr>
              <w:spacing w:after="0"/>
              <w:rPr>
                <w:rFonts w:ascii="Times New Roman" w:hAnsi="Times New Roman"/>
                <w:color w:val="000000"/>
                <w:sz w:val="24"/>
                <w:szCs w:val="24"/>
                <w:lang w:eastAsia="sk-SK"/>
              </w:rPr>
            </w:pPr>
          </w:p>
        </w:tc>
        <w:tc>
          <w:tcPr>
            <w:tcW w:w="916" w:type="dxa"/>
            <w:tcBorders>
              <w:top w:val="nil"/>
              <w:left w:val="nil"/>
              <w:bottom w:val="double" w:sz="6" w:space="0" w:color="auto"/>
              <w:right w:val="single" w:sz="8" w:space="0" w:color="auto"/>
            </w:tcBorders>
            <w:noWrap/>
            <w:vAlign w:val="bottom"/>
          </w:tcPr>
          <w:p w:rsidR="00191BF1" w:rsidRPr="0028401E" w:rsidRDefault="00191BF1" w:rsidP="00512FDF">
            <w:pPr>
              <w:spacing w:after="0"/>
              <w:jc w:val="center"/>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x </w:t>
            </w:r>
          </w:p>
        </w:tc>
        <w:tc>
          <w:tcPr>
            <w:tcW w:w="916" w:type="dxa"/>
            <w:tcBorders>
              <w:top w:val="nil"/>
              <w:left w:val="nil"/>
              <w:bottom w:val="double" w:sz="6" w:space="0" w:color="auto"/>
              <w:right w:val="single" w:sz="8" w:space="0" w:color="auto"/>
            </w:tcBorders>
            <w:noWrap/>
            <w:vAlign w:val="bottom"/>
          </w:tcPr>
          <w:p w:rsidR="00191BF1" w:rsidRPr="0028401E" w:rsidRDefault="00191BF1" w:rsidP="00512FDF">
            <w:pPr>
              <w:spacing w:after="0"/>
              <w:jc w:val="center"/>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N</w:t>
            </w:r>
          </w:p>
        </w:tc>
        <w:tc>
          <w:tcPr>
            <w:tcW w:w="917" w:type="dxa"/>
            <w:tcBorders>
              <w:top w:val="nil"/>
              <w:left w:val="nil"/>
              <w:bottom w:val="double" w:sz="6"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w:t>
            </w:r>
          </w:p>
        </w:tc>
        <w:tc>
          <w:tcPr>
            <w:tcW w:w="1418" w:type="dxa"/>
            <w:tcBorders>
              <w:top w:val="nil"/>
              <w:left w:val="nil"/>
              <w:bottom w:val="double" w:sz="6" w:space="0" w:color="auto"/>
              <w:right w:val="single" w:sz="8" w:space="0" w:color="auto"/>
            </w:tcBorders>
            <w:noWrap/>
            <w:vAlign w:val="bottom"/>
          </w:tcPr>
          <w:p w:rsidR="00191BF1" w:rsidRPr="0028401E" w:rsidRDefault="00191BF1" w:rsidP="00512FDF">
            <w:pPr>
              <w:spacing w:after="0"/>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Minimum</w:t>
            </w:r>
          </w:p>
        </w:tc>
        <w:tc>
          <w:tcPr>
            <w:tcW w:w="1275" w:type="dxa"/>
            <w:tcBorders>
              <w:top w:val="nil"/>
              <w:left w:val="nil"/>
              <w:bottom w:val="double" w:sz="6" w:space="0" w:color="auto"/>
              <w:right w:val="double" w:sz="6" w:space="0" w:color="auto"/>
            </w:tcBorders>
            <w:noWrap/>
            <w:vAlign w:val="bottom"/>
          </w:tcPr>
          <w:p w:rsidR="00191BF1" w:rsidRPr="0028401E" w:rsidRDefault="00191BF1" w:rsidP="00512FDF">
            <w:pPr>
              <w:spacing w:after="0"/>
              <w:jc w:val="center"/>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Maximum</w:t>
            </w:r>
          </w:p>
        </w:tc>
      </w:tr>
      <w:tr w:rsidR="00191BF1" w:rsidRPr="0028401E" w:rsidTr="0028401E">
        <w:trPr>
          <w:trHeight w:val="345"/>
        </w:trPr>
        <w:tc>
          <w:tcPr>
            <w:tcW w:w="1952" w:type="dxa"/>
            <w:tcBorders>
              <w:top w:val="nil"/>
              <w:left w:val="double" w:sz="6" w:space="0" w:color="auto"/>
              <w:bottom w:val="single" w:sz="8" w:space="0" w:color="auto"/>
              <w:right w:val="single" w:sz="8" w:space="0" w:color="auto"/>
            </w:tcBorders>
            <w:noWrap/>
            <w:vAlign w:val="bottom"/>
          </w:tcPr>
          <w:p w:rsidR="00191BF1" w:rsidRPr="0028401E" w:rsidRDefault="00191BF1" w:rsidP="00512FDF">
            <w:pPr>
              <w:spacing w:after="0"/>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dialýza muži</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51,69</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23</w:t>
            </w:r>
          </w:p>
        </w:tc>
        <w:tc>
          <w:tcPr>
            <w:tcW w:w="917"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52,27</w:t>
            </w:r>
          </w:p>
        </w:tc>
        <w:tc>
          <w:tcPr>
            <w:tcW w:w="1418"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29</w:t>
            </w:r>
          </w:p>
        </w:tc>
        <w:tc>
          <w:tcPr>
            <w:tcW w:w="1275" w:type="dxa"/>
            <w:tcBorders>
              <w:top w:val="nil"/>
              <w:left w:val="nil"/>
              <w:bottom w:val="single" w:sz="8" w:space="0" w:color="auto"/>
              <w:right w:val="double" w:sz="6"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65</w:t>
            </w:r>
          </w:p>
        </w:tc>
      </w:tr>
      <w:tr w:rsidR="00191BF1" w:rsidRPr="0028401E" w:rsidTr="0028401E">
        <w:trPr>
          <w:trHeight w:val="330"/>
        </w:trPr>
        <w:tc>
          <w:tcPr>
            <w:tcW w:w="1952" w:type="dxa"/>
            <w:tcBorders>
              <w:top w:val="nil"/>
              <w:left w:val="double" w:sz="6" w:space="0" w:color="auto"/>
              <w:bottom w:val="single" w:sz="8" w:space="0" w:color="auto"/>
              <w:right w:val="single" w:sz="8" w:space="0" w:color="auto"/>
            </w:tcBorders>
            <w:noWrap/>
            <w:vAlign w:val="bottom"/>
          </w:tcPr>
          <w:p w:rsidR="00191BF1" w:rsidRPr="0028401E" w:rsidRDefault="00191BF1" w:rsidP="00512FDF">
            <w:pPr>
              <w:spacing w:after="0"/>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dialýza ženy</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54,29</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21</w:t>
            </w:r>
          </w:p>
        </w:tc>
        <w:tc>
          <w:tcPr>
            <w:tcW w:w="917"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47,73</w:t>
            </w:r>
          </w:p>
        </w:tc>
        <w:tc>
          <w:tcPr>
            <w:tcW w:w="1418"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32</w:t>
            </w:r>
          </w:p>
        </w:tc>
        <w:tc>
          <w:tcPr>
            <w:tcW w:w="1275" w:type="dxa"/>
            <w:tcBorders>
              <w:top w:val="nil"/>
              <w:left w:val="nil"/>
              <w:bottom w:val="single" w:sz="8" w:space="0" w:color="auto"/>
              <w:right w:val="double" w:sz="6"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65</w:t>
            </w:r>
          </w:p>
        </w:tc>
      </w:tr>
      <w:tr w:rsidR="00191BF1" w:rsidRPr="0028401E" w:rsidTr="0028401E">
        <w:trPr>
          <w:trHeight w:val="330"/>
        </w:trPr>
        <w:tc>
          <w:tcPr>
            <w:tcW w:w="1952" w:type="dxa"/>
            <w:tcBorders>
              <w:top w:val="nil"/>
              <w:left w:val="double" w:sz="6" w:space="0" w:color="auto"/>
              <w:bottom w:val="single" w:sz="8" w:space="0" w:color="auto"/>
              <w:right w:val="single" w:sz="8" w:space="0" w:color="auto"/>
            </w:tcBorders>
            <w:noWrap/>
            <w:vAlign w:val="bottom"/>
          </w:tcPr>
          <w:p w:rsidR="00191BF1" w:rsidRPr="0028401E" w:rsidRDefault="00191BF1" w:rsidP="00512FDF">
            <w:pPr>
              <w:spacing w:after="0"/>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onko.   muži</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55</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19</w:t>
            </w:r>
          </w:p>
        </w:tc>
        <w:tc>
          <w:tcPr>
            <w:tcW w:w="917"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28,4</w:t>
            </w:r>
          </w:p>
        </w:tc>
        <w:tc>
          <w:tcPr>
            <w:tcW w:w="1418"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24</w:t>
            </w:r>
          </w:p>
        </w:tc>
        <w:tc>
          <w:tcPr>
            <w:tcW w:w="1275" w:type="dxa"/>
            <w:tcBorders>
              <w:top w:val="nil"/>
              <w:left w:val="nil"/>
              <w:bottom w:val="single" w:sz="8" w:space="0" w:color="auto"/>
              <w:right w:val="double" w:sz="6"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65</w:t>
            </w:r>
          </w:p>
        </w:tc>
      </w:tr>
      <w:tr w:rsidR="00191BF1" w:rsidRPr="0028401E" w:rsidTr="0028401E">
        <w:trPr>
          <w:trHeight w:val="330"/>
        </w:trPr>
        <w:tc>
          <w:tcPr>
            <w:tcW w:w="1952" w:type="dxa"/>
            <w:tcBorders>
              <w:top w:val="nil"/>
              <w:left w:val="double" w:sz="6" w:space="0" w:color="auto"/>
              <w:bottom w:val="single" w:sz="8" w:space="0" w:color="auto"/>
              <w:right w:val="single" w:sz="8" w:space="0" w:color="auto"/>
            </w:tcBorders>
            <w:noWrap/>
            <w:vAlign w:val="bottom"/>
          </w:tcPr>
          <w:p w:rsidR="00191BF1" w:rsidRPr="0028401E" w:rsidRDefault="00191BF1" w:rsidP="00512FDF">
            <w:pPr>
              <w:spacing w:after="0"/>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onko.   ženy</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47,98</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48</w:t>
            </w:r>
          </w:p>
        </w:tc>
        <w:tc>
          <w:tcPr>
            <w:tcW w:w="917"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71,6</w:t>
            </w:r>
          </w:p>
        </w:tc>
        <w:tc>
          <w:tcPr>
            <w:tcW w:w="1418"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23</w:t>
            </w:r>
          </w:p>
        </w:tc>
        <w:tc>
          <w:tcPr>
            <w:tcW w:w="1275" w:type="dxa"/>
            <w:tcBorders>
              <w:top w:val="nil"/>
              <w:left w:val="nil"/>
              <w:bottom w:val="single" w:sz="8" w:space="0" w:color="auto"/>
              <w:right w:val="double" w:sz="6"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65</w:t>
            </w:r>
          </w:p>
        </w:tc>
      </w:tr>
    </w:tbl>
    <w:p w:rsidR="00191BF1" w:rsidRPr="001D299F" w:rsidRDefault="00191BF1" w:rsidP="00512FDF">
      <w:pPr>
        <w:spacing w:after="0"/>
        <w:jc w:val="both"/>
        <w:rPr>
          <w:rFonts w:ascii="Times New Roman" w:hAnsi="Times New Roman"/>
          <w:b/>
          <w:sz w:val="18"/>
          <w:szCs w:val="18"/>
        </w:rPr>
      </w:pPr>
      <w:r w:rsidRPr="00A81A3F">
        <w:rPr>
          <w:rFonts w:ascii="Times New Roman" w:hAnsi="Times New Roman"/>
          <w:b/>
          <w:bCs/>
          <w:iCs/>
          <w:sz w:val="18"/>
          <w:szCs w:val="18"/>
        </w:rPr>
        <w:t xml:space="preserve">x </w:t>
      </w:r>
      <w:r w:rsidRPr="00A81A3F">
        <w:rPr>
          <w:rFonts w:ascii="Times New Roman" w:hAnsi="Times New Roman"/>
          <w:b/>
          <w:sz w:val="18"/>
          <w:szCs w:val="18"/>
        </w:rPr>
        <w:t>- priemerné</w:t>
      </w:r>
      <w:r w:rsidRPr="005B31BD">
        <w:rPr>
          <w:rFonts w:ascii="Times New Roman" w:hAnsi="Times New Roman"/>
          <w:b/>
          <w:sz w:val="18"/>
          <w:szCs w:val="18"/>
        </w:rPr>
        <w:t xml:space="preserve"> hodnoty, N – početnosť;</w:t>
      </w:r>
    </w:p>
    <w:p w:rsidR="00191BF1" w:rsidRDefault="00191BF1" w:rsidP="00512FDF">
      <w:pPr>
        <w:spacing w:after="0"/>
        <w:jc w:val="both"/>
        <w:rPr>
          <w:rFonts w:ascii="Times New Roman" w:hAnsi="Times New Roman"/>
          <w:sz w:val="24"/>
          <w:szCs w:val="24"/>
        </w:rPr>
      </w:pPr>
    </w:p>
    <w:p w:rsidR="00191BF1" w:rsidRDefault="00191BF1" w:rsidP="00512FDF">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w:t>
      </w:r>
      <w:r>
        <w:rPr>
          <w:rFonts w:ascii="Times New Roman" w:hAnsi="Times New Roman"/>
          <w:sz w:val="24"/>
          <w:szCs w:val="24"/>
        </w:rPr>
        <w:lastRenderedPageBreak/>
        <w:t>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w:t>
      </w:r>
    </w:p>
    <w:p w:rsidR="00191BF1" w:rsidRDefault="00191BF1" w:rsidP="00512FDF">
      <w:pPr>
        <w:pStyle w:val="Odstavecseseznamem2"/>
        <w:spacing w:after="0"/>
        <w:ind w:left="0"/>
        <w:rPr>
          <w:rFonts w:ascii="Times New Roman" w:hAnsi="Times New Roman"/>
          <w:b/>
          <w:sz w:val="24"/>
          <w:szCs w:val="24"/>
        </w:rPr>
      </w:pPr>
    </w:p>
    <w:p w:rsidR="00191BF1" w:rsidRPr="00240809" w:rsidRDefault="00191BF1" w:rsidP="00512FDF">
      <w:pPr>
        <w:pStyle w:val="Odstavecseseznamem2"/>
        <w:spacing w:after="0"/>
        <w:ind w:left="0"/>
        <w:rPr>
          <w:rFonts w:ascii="Times New Roman" w:hAnsi="Times New Roman"/>
          <w:b/>
          <w:sz w:val="24"/>
          <w:szCs w:val="24"/>
        </w:rPr>
      </w:pPr>
      <w:r>
        <w:rPr>
          <w:rFonts w:ascii="Times New Roman" w:hAnsi="Times New Roman"/>
          <w:b/>
          <w:sz w:val="24"/>
          <w:szCs w:val="24"/>
        </w:rPr>
        <w:t>Analýza a komparácia výsledkov výskumu</w:t>
      </w:r>
    </w:p>
    <w:p w:rsidR="00191BF1" w:rsidRDefault="00191BF1" w:rsidP="00F72E48">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F72E48">
        <w:rPr>
          <w:rFonts w:ascii="Times New Roman" w:hAnsi="Times New Roman"/>
          <w:sz w:val="24"/>
          <w:szCs w:val="24"/>
        </w:rPr>
        <w:t xml:space="preserve"> </w:t>
      </w:r>
      <w:r>
        <w:rPr>
          <w:rFonts w:ascii="Times New Roman" w:hAnsi="Times New Roman"/>
          <w:sz w:val="24"/>
          <w:szCs w:val="24"/>
        </w:rPr>
        <w:t>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Pr="00881579" w:rsidRDefault="00191BF1" w:rsidP="00512FDF">
      <w:pPr>
        <w:spacing w:after="0"/>
        <w:jc w:val="both"/>
        <w:rPr>
          <w:rFonts w:ascii="Times New Roman" w:hAnsi="Times New Roman"/>
          <w:b/>
          <w:sz w:val="24"/>
          <w:szCs w:val="24"/>
        </w:rPr>
      </w:pPr>
    </w:p>
    <w:p w:rsidR="00191BF1" w:rsidRPr="00B7756F" w:rsidRDefault="00191BF1" w:rsidP="00512FDF">
      <w:pPr>
        <w:spacing w:after="0"/>
        <w:jc w:val="both"/>
        <w:rPr>
          <w:rFonts w:ascii="Times New Roman" w:hAnsi="Times New Roman"/>
          <w:b/>
          <w:sz w:val="24"/>
          <w:szCs w:val="24"/>
        </w:rPr>
      </w:pPr>
      <w:r>
        <w:rPr>
          <w:rFonts w:ascii="Times New Roman" w:hAnsi="Times New Roman"/>
          <w:b/>
          <w:sz w:val="24"/>
          <w:szCs w:val="24"/>
        </w:rPr>
        <w:t>Tab.</w:t>
      </w:r>
      <w:r w:rsidRPr="00EE5BDD">
        <w:rPr>
          <w:rFonts w:ascii="Times New Roman" w:hAnsi="Times New Roman"/>
          <w:b/>
          <w:sz w:val="24"/>
          <w:szCs w:val="24"/>
        </w:rPr>
        <w:t xml:space="preserve"> </w:t>
      </w:r>
      <w:r>
        <w:rPr>
          <w:rFonts w:ascii="Times New Roman" w:hAnsi="Times New Roman"/>
          <w:b/>
          <w:sz w:val="24"/>
          <w:szCs w:val="24"/>
        </w:rPr>
        <w:t xml:space="preserve">2 </w:t>
      </w:r>
      <w:r w:rsidRPr="00575931">
        <w:rPr>
          <w:rFonts w:ascii="Times New Roman" w:hAnsi="Times New Roman"/>
          <w:sz w:val="24"/>
          <w:szCs w:val="24"/>
        </w:rPr>
        <w:t xml:space="preserve">Štatistické porovnanie </w:t>
      </w:r>
      <w:r>
        <w:rPr>
          <w:rFonts w:ascii="Times New Roman" w:hAnsi="Times New Roman"/>
          <w:sz w:val="24"/>
          <w:szCs w:val="24"/>
          <w:lang w:eastAsia="sk-SK"/>
        </w:rPr>
        <w:t>prežívania psychických a fyzických zmien u pacientov</w:t>
      </w:r>
    </w:p>
    <w:tbl>
      <w:tblPr>
        <w:tblW w:w="8280" w:type="dxa"/>
        <w:tblInd w:w="47" w:type="dxa"/>
        <w:tblCellMar>
          <w:left w:w="70" w:type="dxa"/>
          <w:right w:w="70" w:type="dxa"/>
        </w:tblCellMar>
        <w:tblLook w:val="00A0"/>
      </w:tblPr>
      <w:tblGrid>
        <w:gridCol w:w="1180"/>
        <w:gridCol w:w="887"/>
        <w:gridCol w:w="995"/>
        <w:gridCol w:w="1112"/>
        <w:gridCol w:w="1112"/>
        <w:gridCol w:w="1112"/>
        <w:gridCol w:w="760"/>
        <w:gridCol w:w="1122"/>
      </w:tblGrid>
      <w:tr w:rsidR="00191BF1" w:rsidRPr="00240809" w:rsidTr="00F821FA">
        <w:trPr>
          <w:trHeight w:val="345"/>
        </w:trPr>
        <w:tc>
          <w:tcPr>
            <w:tcW w:w="1180" w:type="dxa"/>
            <w:vMerge w:val="restart"/>
            <w:tcBorders>
              <w:top w:val="double" w:sz="6" w:space="0" w:color="auto"/>
              <w:left w:val="double" w:sz="6" w:space="0" w:color="auto"/>
              <w:bottom w:val="double" w:sz="6" w:space="0" w:color="000000"/>
              <w:right w:val="double" w:sz="6" w:space="0" w:color="auto"/>
            </w:tcBorders>
            <w:noWrap/>
            <w:vAlign w:val="bottom"/>
          </w:tcPr>
          <w:p w:rsidR="00191BF1" w:rsidRPr="00240809" w:rsidRDefault="00191BF1" w:rsidP="00512FDF">
            <w:pPr>
              <w:spacing w:after="0"/>
              <w:jc w:val="center"/>
              <w:rPr>
                <w:rFonts w:ascii="Times New Roman" w:hAnsi="Times New Roman"/>
                <w:b/>
                <w:bCs/>
                <w:color w:val="000000"/>
                <w:sz w:val="24"/>
                <w:szCs w:val="24"/>
                <w:lang w:eastAsia="sk-SK"/>
              </w:rPr>
            </w:pPr>
            <w:r w:rsidRPr="00240809">
              <w:rPr>
                <w:rFonts w:ascii="Times New Roman" w:hAnsi="Times New Roman"/>
                <w:b/>
                <w:bCs/>
                <w:color w:val="000000"/>
                <w:sz w:val="24"/>
                <w:szCs w:val="24"/>
                <w:lang w:eastAsia="sk-SK"/>
              </w:rPr>
              <w:t>premenná</w:t>
            </w:r>
          </w:p>
        </w:tc>
        <w:tc>
          <w:tcPr>
            <w:tcW w:w="7100" w:type="dxa"/>
            <w:gridSpan w:val="7"/>
            <w:tcBorders>
              <w:top w:val="double" w:sz="6" w:space="0" w:color="auto"/>
              <w:left w:val="nil"/>
              <w:bottom w:val="single" w:sz="8" w:space="0" w:color="auto"/>
              <w:right w:val="double" w:sz="6" w:space="0" w:color="000000"/>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onkologickí + dialyzovaní pacienti</w:t>
            </w:r>
          </w:p>
        </w:tc>
      </w:tr>
      <w:tr w:rsidR="00191BF1" w:rsidRPr="00240809" w:rsidTr="00512FDF">
        <w:trPr>
          <w:trHeight w:val="163"/>
        </w:trPr>
        <w:tc>
          <w:tcPr>
            <w:tcW w:w="1180" w:type="dxa"/>
            <w:vMerge/>
            <w:tcBorders>
              <w:top w:val="double" w:sz="6" w:space="0" w:color="auto"/>
              <w:left w:val="double" w:sz="6" w:space="0" w:color="auto"/>
              <w:bottom w:val="double" w:sz="6" w:space="0" w:color="000000"/>
              <w:right w:val="double" w:sz="6" w:space="0" w:color="auto"/>
            </w:tcBorders>
            <w:vAlign w:val="center"/>
          </w:tcPr>
          <w:p w:rsidR="00191BF1" w:rsidRPr="00240809" w:rsidRDefault="00191BF1" w:rsidP="00512FDF">
            <w:pPr>
              <w:spacing w:after="0"/>
              <w:rPr>
                <w:rFonts w:ascii="Times New Roman" w:hAnsi="Times New Roman"/>
                <w:b/>
                <w:bCs/>
                <w:color w:val="000000"/>
                <w:sz w:val="24"/>
                <w:szCs w:val="24"/>
                <w:lang w:eastAsia="sk-SK"/>
              </w:rPr>
            </w:pPr>
          </w:p>
        </w:tc>
        <w:tc>
          <w:tcPr>
            <w:tcW w:w="1882" w:type="dxa"/>
            <w:gridSpan w:val="2"/>
            <w:tcBorders>
              <w:top w:val="single" w:sz="8" w:space="0" w:color="auto"/>
              <w:left w:val="nil"/>
              <w:bottom w:val="single" w:sz="8" w:space="0" w:color="auto"/>
              <w:right w:val="single" w:sz="8" w:space="0" w:color="000000"/>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N</w:t>
            </w:r>
          </w:p>
        </w:tc>
        <w:tc>
          <w:tcPr>
            <w:tcW w:w="2224" w:type="dxa"/>
            <w:gridSpan w:val="2"/>
            <w:tcBorders>
              <w:top w:val="single" w:sz="8" w:space="0" w:color="auto"/>
              <w:left w:val="nil"/>
              <w:bottom w:val="single" w:sz="8" w:space="0" w:color="auto"/>
              <w:right w:val="single" w:sz="8" w:space="0" w:color="000000"/>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priemer x</w:t>
            </w:r>
          </w:p>
        </w:tc>
        <w:tc>
          <w:tcPr>
            <w:tcW w:w="1112" w:type="dxa"/>
            <w:vMerge w:val="restart"/>
            <w:tcBorders>
              <w:top w:val="nil"/>
              <w:left w:val="single" w:sz="8" w:space="0" w:color="auto"/>
              <w:bottom w:val="double" w:sz="6" w:space="0" w:color="000000"/>
              <w:right w:val="single" w:sz="8" w:space="0" w:color="auto"/>
            </w:tcBorders>
            <w:noWrap/>
            <w:vAlign w:val="center"/>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t -test</w:t>
            </w:r>
          </w:p>
        </w:tc>
        <w:tc>
          <w:tcPr>
            <w:tcW w:w="760" w:type="dxa"/>
            <w:vMerge w:val="restart"/>
            <w:tcBorders>
              <w:top w:val="nil"/>
              <w:left w:val="single" w:sz="8" w:space="0" w:color="auto"/>
              <w:bottom w:val="double" w:sz="6" w:space="0" w:color="000000"/>
              <w:right w:val="single" w:sz="8" w:space="0" w:color="auto"/>
            </w:tcBorders>
            <w:noWrap/>
            <w:vAlign w:val="center"/>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sv</w:t>
            </w:r>
          </w:p>
        </w:tc>
        <w:tc>
          <w:tcPr>
            <w:tcW w:w="1122" w:type="dxa"/>
            <w:vMerge w:val="restart"/>
            <w:tcBorders>
              <w:top w:val="nil"/>
              <w:left w:val="single" w:sz="8" w:space="0" w:color="auto"/>
              <w:bottom w:val="double" w:sz="6" w:space="0" w:color="000000"/>
              <w:right w:val="double" w:sz="6" w:space="0" w:color="auto"/>
            </w:tcBorders>
            <w:noWrap/>
            <w:vAlign w:val="center"/>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p</w:t>
            </w:r>
          </w:p>
        </w:tc>
      </w:tr>
      <w:tr w:rsidR="00191BF1" w:rsidRPr="00240809" w:rsidTr="00512FDF">
        <w:trPr>
          <w:trHeight w:val="225"/>
        </w:trPr>
        <w:tc>
          <w:tcPr>
            <w:tcW w:w="1180" w:type="dxa"/>
            <w:vMerge/>
            <w:tcBorders>
              <w:top w:val="double" w:sz="6" w:space="0" w:color="auto"/>
              <w:left w:val="double" w:sz="6" w:space="0" w:color="auto"/>
              <w:bottom w:val="double" w:sz="6" w:space="0" w:color="000000"/>
              <w:right w:val="double" w:sz="6" w:space="0" w:color="auto"/>
            </w:tcBorders>
            <w:vAlign w:val="center"/>
          </w:tcPr>
          <w:p w:rsidR="00191BF1" w:rsidRPr="00240809" w:rsidRDefault="00191BF1" w:rsidP="00512FDF">
            <w:pPr>
              <w:spacing w:after="0"/>
              <w:rPr>
                <w:rFonts w:ascii="Times New Roman" w:hAnsi="Times New Roman"/>
                <w:b/>
                <w:bCs/>
                <w:color w:val="000000"/>
                <w:sz w:val="24"/>
                <w:szCs w:val="24"/>
                <w:lang w:eastAsia="sk-SK"/>
              </w:rPr>
            </w:pPr>
          </w:p>
        </w:tc>
        <w:tc>
          <w:tcPr>
            <w:tcW w:w="887"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dial.</w:t>
            </w:r>
          </w:p>
        </w:tc>
        <w:tc>
          <w:tcPr>
            <w:tcW w:w="995"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Pr>
                <w:rFonts w:ascii="Times New Roman" w:hAnsi="Times New Roman"/>
                <w:color w:val="000000"/>
                <w:sz w:val="24"/>
                <w:szCs w:val="24"/>
                <w:lang w:eastAsia="sk-SK"/>
              </w:rPr>
              <w:t>o</w:t>
            </w:r>
            <w:r w:rsidRPr="00240809">
              <w:rPr>
                <w:rFonts w:ascii="Times New Roman" w:hAnsi="Times New Roman"/>
                <w:color w:val="000000"/>
                <w:sz w:val="24"/>
                <w:szCs w:val="24"/>
                <w:lang w:eastAsia="sk-SK"/>
              </w:rPr>
              <w:t>nko</w:t>
            </w:r>
            <w:r>
              <w:rPr>
                <w:rFonts w:ascii="Times New Roman" w:hAnsi="Times New Roman"/>
                <w:color w:val="000000"/>
                <w:sz w:val="24"/>
                <w:szCs w:val="24"/>
                <w:lang w:eastAsia="sk-SK"/>
              </w:rPr>
              <w:t>.</w:t>
            </w:r>
          </w:p>
        </w:tc>
        <w:tc>
          <w:tcPr>
            <w:tcW w:w="1112"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dial.</w:t>
            </w:r>
          </w:p>
        </w:tc>
        <w:tc>
          <w:tcPr>
            <w:tcW w:w="1112"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onko.</w:t>
            </w:r>
          </w:p>
        </w:tc>
        <w:tc>
          <w:tcPr>
            <w:tcW w:w="1112" w:type="dxa"/>
            <w:vMerge/>
            <w:tcBorders>
              <w:top w:val="nil"/>
              <w:left w:val="single" w:sz="8" w:space="0" w:color="auto"/>
              <w:bottom w:val="double" w:sz="6" w:space="0" w:color="000000"/>
              <w:right w:val="single" w:sz="8" w:space="0" w:color="auto"/>
            </w:tcBorders>
            <w:vAlign w:val="center"/>
          </w:tcPr>
          <w:p w:rsidR="00191BF1" w:rsidRPr="00240809" w:rsidRDefault="00191BF1" w:rsidP="00512FDF">
            <w:pPr>
              <w:spacing w:after="0"/>
              <w:rPr>
                <w:rFonts w:ascii="Times New Roman" w:hAnsi="Times New Roman"/>
                <w:color w:val="000000"/>
                <w:sz w:val="24"/>
                <w:szCs w:val="24"/>
                <w:lang w:eastAsia="sk-SK"/>
              </w:rPr>
            </w:pPr>
          </w:p>
        </w:tc>
        <w:tc>
          <w:tcPr>
            <w:tcW w:w="760" w:type="dxa"/>
            <w:vMerge/>
            <w:tcBorders>
              <w:top w:val="nil"/>
              <w:left w:val="single" w:sz="8" w:space="0" w:color="auto"/>
              <w:bottom w:val="double" w:sz="6" w:space="0" w:color="000000"/>
              <w:right w:val="single" w:sz="8" w:space="0" w:color="auto"/>
            </w:tcBorders>
            <w:vAlign w:val="center"/>
          </w:tcPr>
          <w:p w:rsidR="00191BF1" w:rsidRPr="00240809" w:rsidRDefault="00191BF1" w:rsidP="00512FDF">
            <w:pPr>
              <w:spacing w:after="0"/>
              <w:rPr>
                <w:rFonts w:ascii="Times New Roman" w:hAnsi="Times New Roman"/>
                <w:color w:val="000000"/>
                <w:sz w:val="24"/>
                <w:szCs w:val="24"/>
                <w:lang w:eastAsia="sk-SK"/>
              </w:rPr>
            </w:pPr>
          </w:p>
        </w:tc>
        <w:tc>
          <w:tcPr>
            <w:tcW w:w="1122" w:type="dxa"/>
            <w:vMerge/>
            <w:tcBorders>
              <w:top w:val="nil"/>
              <w:left w:val="single" w:sz="8" w:space="0" w:color="auto"/>
              <w:bottom w:val="double" w:sz="6" w:space="0" w:color="000000"/>
              <w:right w:val="double" w:sz="6" w:space="0" w:color="auto"/>
            </w:tcBorders>
            <w:vAlign w:val="center"/>
          </w:tcPr>
          <w:p w:rsidR="00191BF1" w:rsidRPr="00240809" w:rsidRDefault="00191BF1" w:rsidP="00512FDF">
            <w:pPr>
              <w:spacing w:after="0"/>
              <w:rPr>
                <w:rFonts w:ascii="Times New Roman" w:hAnsi="Times New Roman"/>
                <w:color w:val="000000"/>
                <w:sz w:val="24"/>
                <w:szCs w:val="24"/>
                <w:lang w:eastAsia="sk-SK"/>
              </w:rPr>
            </w:pPr>
          </w:p>
        </w:tc>
      </w:tr>
      <w:tr w:rsidR="00191BF1" w:rsidRPr="00240809" w:rsidTr="00F821FA">
        <w:trPr>
          <w:trHeight w:val="345"/>
        </w:trPr>
        <w:tc>
          <w:tcPr>
            <w:tcW w:w="1180" w:type="dxa"/>
            <w:tcBorders>
              <w:top w:val="nil"/>
              <w:left w:val="double" w:sz="6" w:space="0" w:color="auto"/>
              <w:bottom w:val="single" w:sz="8" w:space="0" w:color="auto"/>
              <w:right w:val="double" w:sz="6" w:space="0" w:color="auto"/>
            </w:tcBorders>
            <w:noWrap/>
            <w:vAlign w:val="bottom"/>
          </w:tcPr>
          <w:p w:rsidR="00191BF1" w:rsidRPr="00240809" w:rsidRDefault="00191BF1" w:rsidP="00512FDF">
            <w:pPr>
              <w:spacing w:after="0"/>
              <w:rPr>
                <w:rFonts w:ascii="Times New Roman" w:hAnsi="Times New Roman"/>
                <w:b/>
                <w:bCs/>
                <w:color w:val="000000"/>
                <w:sz w:val="24"/>
                <w:szCs w:val="24"/>
                <w:lang w:eastAsia="sk-SK"/>
              </w:rPr>
            </w:pPr>
            <w:r w:rsidRPr="00240809">
              <w:rPr>
                <w:rFonts w:ascii="Times New Roman" w:hAnsi="Times New Roman"/>
                <w:b/>
                <w:bCs/>
                <w:color w:val="000000"/>
                <w:sz w:val="24"/>
                <w:szCs w:val="24"/>
                <w:lang w:eastAsia="sk-SK"/>
              </w:rPr>
              <w:t>fyzické</w:t>
            </w:r>
          </w:p>
        </w:tc>
        <w:tc>
          <w:tcPr>
            <w:tcW w:w="887"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44</w:t>
            </w:r>
          </w:p>
        </w:tc>
        <w:tc>
          <w:tcPr>
            <w:tcW w:w="995"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67</w:t>
            </w:r>
          </w:p>
        </w:tc>
        <w:tc>
          <w:tcPr>
            <w:tcW w:w="1112"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22</w:t>
            </w:r>
          </w:p>
        </w:tc>
        <w:tc>
          <w:tcPr>
            <w:tcW w:w="1112"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23,75</w:t>
            </w:r>
          </w:p>
        </w:tc>
        <w:tc>
          <w:tcPr>
            <w:tcW w:w="1112"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-1,85</w:t>
            </w:r>
          </w:p>
        </w:tc>
        <w:tc>
          <w:tcPr>
            <w:tcW w:w="760"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109</w:t>
            </w:r>
          </w:p>
        </w:tc>
        <w:tc>
          <w:tcPr>
            <w:tcW w:w="1122" w:type="dxa"/>
            <w:tcBorders>
              <w:top w:val="nil"/>
              <w:left w:val="nil"/>
              <w:bottom w:val="single" w:sz="8" w:space="0" w:color="auto"/>
              <w:right w:val="double" w:sz="6"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0,068</w:t>
            </w:r>
          </w:p>
        </w:tc>
      </w:tr>
      <w:tr w:rsidR="00191BF1" w:rsidRPr="00240809" w:rsidTr="00512FDF">
        <w:trPr>
          <w:trHeight w:val="190"/>
        </w:trPr>
        <w:tc>
          <w:tcPr>
            <w:tcW w:w="1180" w:type="dxa"/>
            <w:tcBorders>
              <w:top w:val="nil"/>
              <w:left w:val="double" w:sz="6" w:space="0" w:color="auto"/>
              <w:bottom w:val="double" w:sz="6" w:space="0" w:color="auto"/>
              <w:right w:val="double" w:sz="6" w:space="0" w:color="auto"/>
            </w:tcBorders>
            <w:noWrap/>
            <w:vAlign w:val="bottom"/>
          </w:tcPr>
          <w:p w:rsidR="00191BF1" w:rsidRPr="00240809" w:rsidRDefault="00191BF1" w:rsidP="00512FDF">
            <w:pPr>
              <w:spacing w:after="0"/>
              <w:rPr>
                <w:rFonts w:ascii="Times New Roman" w:hAnsi="Times New Roman"/>
                <w:b/>
                <w:bCs/>
                <w:color w:val="000000"/>
                <w:sz w:val="24"/>
                <w:szCs w:val="24"/>
                <w:lang w:eastAsia="sk-SK"/>
              </w:rPr>
            </w:pPr>
            <w:r w:rsidRPr="00240809">
              <w:rPr>
                <w:rFonts w:ascii="Times New Roman" w:hAnsi="Times New Roman"/>
                <w:b/>
                <w:bCs/>
                <w:color w:val="000000"/>
                <w:sz w:val="24"/>
                <w:szCs w:val="24"/>
                <w:lang w:eastAsia="sk-SK"/>
              </w:rPr>
              <w:t>psychické</w:t>
            </w:r>
          </w:p>
        </w:tc>
        <w:tc>
          <w:tcPr>
            <w:tcW w:w="887"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44</w:t>
            </w:r>
          </w:p>
        </w:tc>
        <w:tc>
          <w:tcPr>
            <w:tcW w:w="995"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67</w:t>
            </w:r>
          </w:p>
        </w:tc>
        <w:tc>
          <w:tcPr>
            <w:tcW w:w="1112"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20,25</w:t>
            </w:r>
          </w:p>
        </w:tc>
        <w:tc>
          <w:tcPr>
            <w:tcW w:w="1112"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21,48</w:t>
            </w:r>
          </w:p>
        </w:tc>
        <w:tc>
          <w:tcPr>
            <w:tcW w:w="1112"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-2,08</w:t>
            </w:r>
          </w:p>
        </w:tc>
        <w:tc>
          <w:tcPr>
            <w:tcW w:w="760"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109</w:t>
            </w:r>
          </w:p>
        </w:tc>
        <w:tc>
          <w:tcPr>
            <w:tcW w:w="1122" w:type="dxa"/>
            <w:tcBorders>
              <w:top w:val="nil"/>
              <w:left w:val="nil"/>
              <w:bottom w:val="double" w:sz="6" w:space="0" w:color="auto"/>
              <w:right w:val="double" w:sz="6"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0,04</w:t>
            </w:r>
          </w:p>
        </w:tc>
      </w:tr>
    </w:tbl>
    <w:p w:rsidR="00191BF1" w:rsidRPr="00E476CB" w:rsidRDefault="00191BF1"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191BF1" w:rsidRDefault="00191BF1" w:rsidP="00512FDF">
      <w:pPr>
        <w:tabs>
          <w:tab w:val="left" w:pos="567"/>
        </w:tabs>
        <w:spacing w:after="0"/>
        <w:jc w:val="both"/>
        <w:rPr>
          <w:rFonts w:ascii="Times New Roman" w:hAnsi="Times New Roman"/>
          <w:sz w:val="24"/>
          <w:szCs w:val="24"/>
        </w:rPr>
      </w:pPr>
    </w:p>
    <w:p w:rsidR="00191BF1" w:rsidRDefault="00191BF1" w:rsidP="00512FDF">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Pr="00C26755" w:rsidRDefault="00191BF1" w:rsidP="00512FDF">
      <w:pPr>
        <w:spacing w:after="0"/>
        <w:jc w:val="both"/>
        <w:rPr>
          <w:rFonts w:ascii="Times New Roman" w:hAnsi="Times New Roman"/>
          <w:b/>
          <w:color w:val="FF0000"/>
          <w:sz w:val="24"/>
          <w:szCs w:val="24"/>
        </w:rPr>
      </w:pPr>
    </w:p>
    <w:p w:rsidR="008417E1" w:rsidRDefault="008417E1" w:rsidP="00512FDF">
      <w:pPr>
        <w:spacing w:after="0"/>
        <w:jc w:val="both"/>
        <w:rPr>
          <w:rFonts w:ascii="Times New Roman" w:hAnsi="Times New Roman"/>
          <w:b/>
          <w:sz w:val="24"/>
          <w:szCs w:val="24"/>
        </w:rPr>
      </w:pPr>
    </w:p>
    <w:p w:rsidR="008417E1" w:rsidRDefault="008417E1" w:rsidP="00512FDF">
      <w:pPr>
        <w:spacing w:after="0"/>
        <w:jc w:val="both"/>
        <w:rPr>
          <w:rFonts w:ascii="Times New Roman" w:hAnsi="Times New Roman"/>
          <w:b/>
          <w:sz w:val="24"/>
          <w:szCs w:val="24"/>
        </w:rPr>
      </w:pPr>
    </w:p>
    <w:p w:rsidR="008417E1" w:rsidRDefault="008417E1" w:rsidP="00512FDF">
      <w:pPr>
        <w:spacing w:after="0"/>
        <w:jc w:val="both"/>
        <w:rPr>
          <w:rFonts w:ascii="Times New Roman" w:hAnsi="Times New Roman"/>
          <w:b/>
          <w:sz w:val="24"/>
          <w:szCs w:val="24"/>
        </w:rPr>
      </w:pPr>
    </w:p>
    <w:p w:rsidR="008417E1" w:rsidRDefault="008417E1" w:rsidP="00512FDF">
      <w:pPr>
        <w:spacing w:after="0"/>
        <w:jc w:val="both"/>
        <w:rPr>
          <w:rFonts w:ascii="Times New Roman" w:hAnsi="Times New Roman"/>
          <w:b/>
          <w:sz w:val="24"/>
          <w:szCs w:val="24"/>
        </w:rPr>
      </w:pPr>
    </w:p>
    <w:p w:rsidR="00191BF1" w:rsidRPr="00A86C38" w:rsidRDefault="00191BF1" w:rsidP="00512FDF">
      <w:pPr>
        <w:spacing w:after="0"/>
        <w:jc w:val="both"/>
        <w:rPr>
          <w:rFonts w:ascii="Times New Roman" w:hAnsi="Times New Roman"/>
          <w:sz w:val="24"/>
          <w:szCs w:val="24"/>
        </w:rPr>
      </w:pPr>
      <w:r>
        <w:rPr>
          <w:rFonts w:ascii="Times New Roman" w:hAnsi="Times New Roman"/>
          <w:b/>
          <w:sz w:val="24"/>
          <w:szCs w:val="24"/>
        </w:rPr>
        <w:lastRenderedPageBreak/>
        <w:t>Tab.</w:t>
      </w:r>
      <w:r w:rsidRPr="00EE5BDD">
        <w:rPr>
          <w:rFonts w:ascii="Times New Roman" w:hAnsi="Times New Roman"/>
          <w:b/>
          <w:sz w:val="24"/>
          <w:szCs w:val="24"/>
        </w:rPr>
        <w:t xml:space="preserve"> </w:t>
      </w:r>
      <w:r>
        <w:rPr>
          <w:rFonts w:ascii="Times New Roman" w:hAnsi="Times New Roman"/>
          <w:b/>
          <w:sz w:val="24"/>
          <w:szCs w:val="24"/>
        </w:rPr>
        <w:t xml:space="preserve">3 </w:t>
      </w:r>
      <w:r w:rsidRPr="00575931">
        <w:rPr>
          <w:rFonts w:ascii="Times New Roman" w:hAnsi="Times New Roman"/>
          <w:sz w:val="24"/>
          <w:szCs w:val="24"/>
        </w:rPr>
        <w:t xml:space="preserve">Štatistické porovnanie </w:t>
      </w:r>
      <w:r>
        <w:rPr>
          <w:rFonts w:ascii="Times New Roman" w:hAnsi="Times New Roman"/>
          <w:sz w:val="24"/>
          <w:szCs w:val="24"/>
        </w:rPr>
        <w:t>onkologick</w:t>
      </w:r>
      <w:r w:rsidRPr="00D62408">
        <w:rPr>
          <w:rFonts w:ascii="Times New Roman" w:hAnsi="Times New Roman"/>
          <w:sz w:val="24"/>
          <w:szCs w:val="24"/>
        </w:rPr>
        <w:t>ých</w:t>
      </w:r>
      <w:r>
        <w:rPr>
          <w:rFonts w:ascii="Times New Roman" w:hAnsi="Times New Roman"/>
          <w:sz w:val="24"/>
          <w:szCs w:val="24"/>
        </w:rPr>
        <w:t xml:space="preserve"> a dialyzovaných</w:t>
      </w:r>
      <w:r w:rsidRPr="00D62408">
        <w:rPr>
          <w:rFonts w:ascii="Times New Roman" w:hAnsi="Times New Roman"/>
          <w:sz w:val="24"/>
          <w:szCs w:val="24"/>
        </w:rPr>
        <w:t xml:space="preserve"> pacientov</w:t>
      </w:r>
      <w:r>
        <w:rPr>
          <w:rFonts w:ascii="Times New Roman" w:hAnsi="Times New Roman"/>
          <w:sz w:val="24"/>
          <w:szCs w:val="24"/>
        </w:rPr>
        <w:t xml:space="preserve"> podľa pohlavia</w:t>
      </w:r>
    </w:p>
    <w:tbl>
      <w:tblPr>
        <w:tblW w:w="9095" w:type="dxa"/>
        <w:tblInd w:w="47" w:type="dxa"/>
        <w:tblCellMar>
          <w:left w:w="70" w:type="dxa"/>
          <w:right w:w="70" w:type="dxa"/>
        </w:tblCellMar>
        <w:tblLook w:val="00A0"/>
      </w:tblPr>
      <w:tblGrid>
        <w:gridCol w:w="1180"/>
        <w:gridCol w:w="828"/>
        <w:gridCol w:w="992"/>
        <w:gridCol w:w="709"/>
        <w:gridCol w:w="709"/>
        <w:gridCol w:w="800"/>
        <w:gridCol w:w="901"/>
        <w:gridCol w:w="850"/>
        <w:gridCol w:w="851"/>
        <w:gridCol w:w="567"/>
        <w:gridCol w:w="708"/>
      </w:tblGrid>
      <w:tr w:rsidR="00191BF1" w:rsidRPr="00BE1976" w:rsidTr="00512FDF">
        <w:trPr>
          <w:trHeight w:val="163"/>
        </w:trPr>
        <w:tc>
          <w:tcPr>
            <w:tcW w:w="1180" w:type="dxa"/>
            <w:vMerge w:val="restart"/>
            <w:tcBorders>
              <w:top w:val="double" w:sz="6" w:space="0" w:color="auto"/>
              <w:left w:val="double" w:sz="6" w:space="0" w:color="auto"/>
              <w:bottom w:val="double" w:sz="6" w:space="0" w:color="000000"/>
              <w:right w:val="double" w:sz="6" w:space="0" w:color="auto"/>
            </w:tcBorders>
            <w:noWrap/>
            <w:vAlign w:val="bottom"/>
          </w:tcPr>
          <w:p w:rsidR="00191BF1" w:rsidRPr="00BE1976" w:rsidRDefault="00191BF1" w:rsidP="00512FDF">
            <w:pPr>
              <w:spacing w:after="0"/>
              <w:jc w:val="center"/>
              <w:rPr>
                <w:rFonts w:ascii="Times New Roman" w:hAnsi="Times New Roman"/>
                <w:b/>
                <w:bCs/>
                <w:color w:val="000000"/>
                <w:sz w:val="24"/>
                <w:szCs w:val="24"/>
                <w:lang w:eastAsia="sk-SK"/>
              </w:rPr>
            </w:pPr>
            <w:r w:rsidRPr="00BE1976">
              <w:rPr>
                <w:rFonts w:ascii="Times New Roman" w:hAnsi="Times New Roman"/>
                <w:b/>
                <w:bCs/>
                <w:color w:val="000000"/>
                <w:sz w:val="24"/>
                <w:szCs w:val="24"/>
                <w:lang w:eastAsia="sk-SK"/>
              </w:rPr>
              <w:t>premenná</w:t>
            </w:r>
          </w:p>
        </w:tc>
        <w:tc>
          <w:tcPr>
            <w:tcW w:w="4038" w:type="dxa"/>
            <w:gridSpan w:val="5"/>
            <w:tcBorders>
              <w:top w:val="double" w:sz="6" w:space="0" w:color="auto"/>
              <w:left w:val="nil"/>
              <w:bottom w:val="single" w:sz="8" w:space="0" w:color="auto"/>
              <w:right w:val="double" w:sz="6" w:space="0" w:color="000000"/>
            </w:tcBorders>
            <w:noWrap/>
            <w:vAlign w:val="bottom"/>
          </w:tcPr>
          <w:p w:rsidR="00191BF1" w:rsidRPr="00BE1976" w:rsidRDefault="00191BF1" w:rsidP="00512FDF">
            <w:pPr>
              <w:spacing w:after="0"/>
              <w:jc w:val="center"/>
              <w:rPr>
                <w:rFonts w:ascii="Times New Roman" w:hAnsi="Times New Roman"/>
                <w:b/>
                <w:bCs/>
                <w:color w:val="000000"/>
                <w:lang w:eastAsia="sk-SK"/>
              </w:rPr>
            </w:pPr>
            <w:r w:rsidRPr="00BE1976">
              <w:rPr>
                <w:rFonts w:ascii="Times New Roman" w:hAnsi="Times New Roman"/>
                <w:b/>
                <w:bCs/>
                <w:color w:val="000000"/>
                <w:lang w:eastAsia="sk-SK"/>
              </w:rPr>
              <w:t>onkológia</w:t>
            </w:r>
          </w:p>
        </w:tc>
        <w:tc>
          <w:tcPr>
            <w:tcW w:w="3877" w:type="dxa"/>
            <w:gridSpan w:val="5"/>
            <w:tcBorders>
              <w:top w:val="double" w:sz="6" w:space="0" w:color="auto"/>
              <w:left w:val="nil"/>
              <w:bottom w:val="single" w:sz="8" w:space="0" w:color="auto"/>
              <w:right w:val="double" w:sz="6" w:space="0" w:color="000000"/>
            </w:tcBorders>
            <w:noWrap/>
            <w:vAlign w:val="bottom"/>
          </w:tcPr>
          <w:p w:rsidR="00191BF1" w:rsidRPr="00BE1976" w:rsidRDefault="00191BF1" w:rsidP="00512FDF">
            <w:pPr>
              <w:spacing w:after="0"/>
              <w:jc w:val="center"/>
              <w:rPr>
                <w:rFonts w:ascii="Times New Roman" w:hAnsi="Times New Roman"/>
                <w:b/>
                <w:bCs/>
                <w:color w:val="000000"/>
                <w:lang w:eastAsia="sk-SK"/>
              </w:rPr>
            </w:pPr>
            <w:r w:rsidRPr="00BE1976">
              <w:rPr>
                <w:rFonts w:ascii="Times New Roman" w:hAnsi="Times New Roman"/>
                <w:b/>
                <w:bCs/>
                <w:color w:val="000000"/>
                <w:lang w:eastAsia="sk-SK"/>
              </w:rPr>
              <w:t>dialýza</w:t>
            </w:r>
          </w:p>
        </w:tc>
      </w:tr>
      <w:tr w:rsidR="00191BF1" w:rsidRPr="00BE1976"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tcPr>
          <w:p w:rsidR="00191BF1" w:rsidRPr="00BE1976" w:rsidRDefault="00191BF1" w:rsidP="00512FDF">
            <w:pPr>
              <w:spacing w:after="0"/>
              <w:rPr>
                <w:rFonts w:ascii="Times New Roman" w:hAnsi="Times New Roman"/>
                <w:b/>
                <w:bCs/>
                <w:color w:val="000000"/>
                <w:sz w:val="24"/>
                <w:szCs w:val="24"/>
                <w:lang w:eastAsia="sk-SK"/>
              </w:rPr>
            </w:pPr>
          </w:p>
        </w:tc>
        <w:tc>
          <w:tcPr>
            <w:tcW w:w="1820" w:type="dxa"/>
            <w:gridSpan w:val="2"/>
            <w:tcBorders>
              <w:top w:val="single" w:sz="8" w:space="0" w:color="auto"/>
              <w:left w:val="nil"/>
              <w:bottom w:val="single" w:sz="8" w:space="0" w:color="auto"/>
              <w:right w:val="single" w:sz="8" w:space="0" w:color="000000"/>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priemer x</w:t>
            </w:r>
          </w:p>
        </w:tc>
        <w:tc>
          <w:tcPr>
            <w:tcW w:w="709" w:type="dxa"/>
            <w:vMerge w:val="restart"/>
            <w:tcBorders>
              <w:top w:val="nil"/>
              <w:left w:val="single" w:sz="8" w:space="0" w:color="auto"/>
              <w:bottom w:val="double" w:sz="6" w:space="0" w:color="000000"/>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t -test</w:t>
            </w:r>
          </w:p>
        </w:tc>
        <w:tc>
          <w:tcPr>
            <w:tcW w:w="709" w:type="dxa"/>
            <w:vMerge w:val="restart"/>
            <w:tcBorders>
              <w:top w:val="nil"/>
              <w:left w:val="single" w:sz="8" w:space="0" w:color="auto"/>
              <w:bottom w:val="double" w:sz="6" w:space="0" w:color="000000"/>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sv</w:t>
            </w:r>
          </w:p>
        </w:tc>
        <w:tc>
          <w:tcPr>
            <w:tcW w:w="800" w:type="dxa"/>
            <w:vMerge w:val="restart"/>
            <w:tcBorders>
              <w:top w:val="nil"/>
              <w:left w:val="single" w:sz="8" w:space="0" w:color="auto"/>
              <w:bottom w:val="double" w:sz="6" w:space="0" w:color="000000"/>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p</w:t>
            </w:r>
          </w:p>
        </w:tc>
        <w:tc>
          <w:tcPr>
            <w:tcW w:w="1751" w:type="dxa"/>
            <w:gridSpan w:val="2"/>
            <w:tcBorders>
              <w:top w:val="single" w:sz="8" w:space="0" w:color="auto"/>
              <w:left w:val="nil"/>
              <w:bottom w:val="single" w:sz="8" w:space="0" w:color="auto"/>
              <w:right w:val="single" w:sz="8" w:space="0" w:color="000000"/>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priemer x</w:t>
            </w:r>
          </w:p>
        </w:tc>
        <w:tc>
          <w:tcPr>
            <w:tcW w:w="851" w:type="dxa"/>
            <w:vMerge w:val="restart"/>
            <w:tcBorders>
              <w:top w:val="nil"/>
              <w:left w:val="nil"/>
              <w:bottom w:val="double" w:sz="6" w:space="0" w:color="000000"/>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t -test</w:t>
            </w:r>
          </w:p>
        </w:tc>
        <w:tc>
          <w:tcPr>
            <w:tcW w:w="567" w:type="dxa"/>
            <w:vMerge w:val="restart"/>
            <w:tcBorders>
              <w:top w:val="nil"/>
              <w:left w:val="single" w:sz="8" w:space="0" w:color="auto"/>
              <w:bottom w:val="double" w:sz="6" w:space="0" w:color="000000"/>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sv</w:t>
            </w:r>
          </w:p>
        </w:tc>
        <w:tc>
          <w:tcPr>
            <w:tcW w:w="708" w:type="dxa"/>
            <w:vMerge w:val="restart"/>
            <w:tcBorders>
              <w:top w:val="nil"/>
              <w:left w:val="single" w:sz="8" w:space="0" w:color="auto"/>
              <w:bottom w:val="double" w:sz="6" w:space="0" w:color="000000"/>
              <w:right w:val="double" w:sz="6"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 xml:space="preserve">p </w:t>
            </w:r>
          </w:p>
        </w:tc>
      </w:tr>
      <w:tr w:rsidR="00191BF1" w:rsidRPr="00BE1976"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tcPr>
          <w:p w:rsidR="00191BF1" w:rsidRPr="00BE1976" w:rsidRDefault="00191BF1" w:rsidP="00512FDF">
            <w:pPr>
              <w:spacing w:after="0"/>
              <w:rPr>
                <w:rFonts w:ascii="Times New Roman" w:hAnsi="Times New Roman"/>
                <w:b/>
                <w:bCs/>
                <w:color w:val="000000"/>
                <w:sz w:val="24"/>
                <w:szCs w:val="24"/>
                <w:lang w:eastAsia="sk-SK"/>
              </w:rPr>
            </w:pPr>
          </w:p>
        </w:tc>
        <w:tc>
          <w:tcPr>
            <w:tcW w:w="828"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Muži</w:t>
            </w:r>
          </w:p>
        </w:tc>
        <w:tc>
          <w:tcPr>
            <w:tcW w:w="992"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Ženy</w:t>
            </w:r>
          </w:p>
        </w:tc>
        <w:tc>
          <w:tcPr>
            <w:tcW w:w="709" w:type="dxa"/>
            <w:vMerge/>
            <w:tcBorders>
              <w:top w:val="nil"/>
              <w:left w:val="single" w:sz="8" w:space="0" w:color="auto"/>
              <w:bottom w:val="double" w:sz="6" w:space="0" w:color="000000"/>
              <w:right w:val="single" w:sz="8"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c>
          <w:tcPr>
            <w:tcW w:w="709" w:type="dxa"/>
            <w:vMerge/>
            <w:tcBorders>
              <w:top w:val="nil"/>
              <w:left w:val="single" w:sz="8" w:space="0" w:color="auto"/>
              <w:bottom w:val="double" w:sz="6" w:space="0" w:color="000000"/>
              <w:right w:val="single" w:sz="8"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c>
          <w:tcPr>
            <w:tcW w:w="800" w:type="dxa"/>
            <w:vMerge/>
            <w:tcBorders>
              <w:top w:val="nil"/>
              <w:left w:val="single" w:sz="8" w:space="0" w:color="auto"/>
              <w:bottom w:val="double" w:sz="6" w:space="0" w:color="000000"/>
              <w:right w:val="single" w:sz="8"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c>
          <w:tcPr>
            <w:tcW w:w="901"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muži</w:t>
            </w:r>
          </w:p>
        </w:tc>
        <w:tc>
          <w:tcPr>
            <w:tcW w:w="850"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ženy</w:t>
            </w:r>
          </w:p>
        </w:tc>
        <w:tc>
          <w:tcPr>
            <w:tcW w:w="851" w:type="dxa"/>
            <w:vMerge/>
            <w:tcBorders>
              <w:top w:val="nil"/>
              <w:left w:val="nil"/>
              <w:bottom w:val="double" w:sz="6" w:space="0" w:color="000000"/>
              <w:right w:val="single" w:sz="8"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c>
          <w:tcPr>
            <w:tcW w:w="567" w:type="dxa"/>
            <w:vMerge/>
            <w:tcBorders>
              <w:top w:val="nil"/>
              <w:left w:val="single" w:sz="8" w:space="0" w:color="auto"/>
              <w:bottom w:val="double" w:sz="6" w:space="0" w:color="000000"/>
              <w:right w:val="single" w:sz="8"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c>
          <w:tcPr>
            <w:tcW w:w="708" w:type="dxa"/>
            <w:vMerge/>
            <w:tcBorders>
              <w:top w:val="nil"/>
              <w:left w:val="single" w:sz="8" w:space="0" w:color="auto"/>
              <w:bottom w:val="double" w:sz="6" w:space="0" w:color="000000"/>
              <w:right w:val="double" w:sz="6"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r>
      <w:tr w:rsidR="00191BF1" w:rsidRPr="00BE1976" w:rsidTr="00B7756F">
        <w:trPr>
          <w:trHeight w:val="345"/>
        </w:trPr>
        <w:tc>
          <w:tcPr>
            <w:tcW w:w="1180" w:type="dxa"/>
            <w:tcBorders>
              <w:top w:val="nil"/>
              <w:left w:val="double" w:sz="6" w:space="0" w:color="auto"/>
              <w:bottom w:val="nil"/>
              <w:right w:val="double" w:sz="6" w:space="0" w:color="auto"/>
            </w:tcBorders>
            <w:noWrap/>
            <w:vAlign w:val="bottom"/>
          </w:tcPr>
          <w:p w:rsidR="00191BF1" w:rsidRPr="00BE1976" w:rsidRDefault="00191BF1" w:rsidP="00512FDF">
            <w:pPr>
              <w:spacing w:after="0"/>
              <w:rPr>
                <w:rFonts w:ascii="Times New Roman" w:hAnsi="Times New Roman"/>
                <w:b/>
                <w:bCs/>
                <w:color w:val="000000"/>
                <w:sz w:val="24"/>
                <w:szCs w:val="24"/>
                <w:lang w:eastAsia="sk-SK"/>
              </w:rPr>
            </w:pPr>
            <w:r w:rsidRPr="00BE1976">
              <w:rPr>
                <w:rFonts w:ascii="Times New Roman" w:hAnsi="Times New Roman"/>
                <w:b/>
                <w:bCs/>
                <w:color w:val="000000"/>
                <w:sz w:val="24"/>
                <w:szCs w:val="24"/>
                <w:lang w:eastAsia="sk-SK"/>
              </w:rPr>
              <w:t>fyzické</w:t>
            </w:r>
          </w:p>
        </w:tc>
        <w:tc>
          <w:tcPr>
            <w:tcW w:w="828"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21,47</w:t>
            </w:r>
          </w:p>
        </w:tc>
        <w:tc>
          <w:tcPr>
            <w:tcW w:w="992"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24,65</w:t>
            </w:r>
          </w:p>
        </w:tc>
        <w:tc>
          <w:tcPr>
            <w:tcW w:w="709"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-2,51</w:t>
            </w:r>
          </w:p>
        </w:tc>
        <w:tc>
          <w:tcPr>
            <w:tcW w:w="709"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65</w:t>
            </w:r>
          </w:p>
        </w:tc>
        <w:tc>
          <w:tcPr>
            <w:tcW w:w="800"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0,0147</w:t>
            </w:r>
          </w:p>
        </w:tc>
        <w:tc>
          <w:tcPr>
            <w:tcW w:w="901"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22,35</w:t>
            </w:r>
          </w:p>
        </w:tc>
        <w:tc>
          <w:tcPr>
            <w:tcW w:w="850"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21,62</w:t>
            </w:r>
          </w:p>
        </w:tc>
        <w:tc>
          <w:tcPr>
            <w:tcW w:w="851"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0,49</w:t>
            </w:r>
          </w:p>
        </w:tc>
        <w:tc>
          <w:tcPr>
            <w:tcW w:w="567"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42</w:t>
            </w:r>
          </w:p>
        </w:tc>
        <w:tc>
          <w:tcPr>
            <w:tcW w:w="708" w:type="dxa"/>
            <w:tcBorders>
              <w:top w:val="nil"/>
              <w:left w:val="nil"/>
              <w:bottom w:val="single" w:sz="8" w:space="0" w:color="auto"/>
              <w:right w:val="double" w:sz="6"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0,629</w:t>
            </w:r>
          </w:p>
        </w:tc>
      </w:tr>
      <w:tr w:rsidR="00191BF1" w:rsidRPr="00BE1976" w:rsidTr="00B7756F">
        <w:trPr>
          <w:trHeight w:val="330"/>
        </w:trPr>
        <w:tc>
          <w:tcPr>
            <w:tcW w:w="1180" w:type="dxa"/>
            <w:tcBorders>
              <w:top w:val="single" w:sz="8" w:space="0" w:color="auto"/>
              <w:left w:val="double" w:sz="6" w:space="0" w:color="auto"/>
              <w:bottom w:val="double" w:sz="6" w:space="0" w:color="auto"/>
              <w:right w:val="double" w:sz="6" w:space="0" w:color="auto"/>
            </w:tcBorders>
            <w:noWrap/>
            <w:vAlign w:val="bottom"/>
          </w:tcPr>
          <w:p w:rsidR="00191BF1" w:rsidRPr="00BE1976" w:rsidRDefault="00191BF1" w:rsidP="00512FDF">
            <w:pPr>
              <w:spacing w:after="0"/>
              <w:rPr>
                <w:rFonts w:ascii="Times New Roman" w:hAnsi="Times New Roman"/>
                <w:b/>
                <w:bCs/>
                <w:color w:val="000000"/>
                <w:sz w:val="24"/>
                <w:szCs w:val="24"/>
                <w:lang w:eastAsia="sk-SK"/>
              </w:rPr>
            </w:pPr>
            <w:r w:rsidRPr="00BE1976">
              <w:rPr>
                <w:rFonts w:ascii="Times New Roman" w:hAnsi="Times New Roman"/>
                <w:b/>
                <w:bCs/>
                <w:color w:val="000000"/>
                <w:sz w:val="24"/>
                <w:szCs w:val="24"/>
                <w:lang w:eastAsia="sk-SK"/>
              </w:rPr>
              <w:t>psychické</w:t>
            </w:r>
          </w:p>
        </w:tc>
        <w:tc>
          <w:tcPr>
            <w:tcW w:w="828"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20,32</w:t>
            </w:r>
          </w:p>
        </w:tc>
        <w:tc>
          <w:tcPr>
            <w:tcW w:w="992"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21,94</w:t>
            </w:r>
          </w:p>
        </w:tc>
        <w:tc>
          <w:tcPr>
            <w:tcW w:w="709"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-2,23</w:t>
            </w:r>
          </w:p>
        </w:tc>
        <w:tc>
          <w:tcPr>
            <w:tcW w:w="709"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65</w:t>
            </w:r>
          </w:p>
        </w:tc>
        <w:tc>
          <w:tcPr>
            <w:tcW w:w="800"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0,0294</w:t>
            </w:r>
          </w:p>
        </w:tc>
        <w:tc>
          <w:tcPr>
            <w:tcW w:w="901"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20,52</w:t>
            </w:r>
          </w:p>
        </w:tc>
        <w:tc>
          <w:tcPr>
            <w:tcW w:w="850"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19,95</w:t>
            </w:r>
          </w:p>
        </w:tc>
        <w:tc>
          <w:tcPr>
            <w:tcW w:w="851"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0,54</w:t>
            </w:r>
          </w:p>
        </w:tc>
        <w:tc>
          <w:tcPr>
            <w:tcW w:w="567"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42</w:t>
            </w:r>
          </w:p>
        </w:tc>
        <w:tc>
          <w:tcPr>
            <w:tcW w:w="708" w:type="dxa"/>
            <w:tcBorders>
              <w:top w:val="nil"/>
              <w:left w:val="nil"/>
              <w:bottom w:val="double" w:sz="6" w:space="0" w:color="auto"/>
              <w:right w:val="double" w:sz="6"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0,589</w:t>
            </w:r>
          </w:p>
        </w:tc>
      </w:tr>
    </w:tbl>
    <w:p w:rsidR="00191BF1" w:rsidRDefault="00191BF1"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191BF1" w:rsidRPr="00DB70E6" w:rsidRDefault="00191BF1" w:rsidP="00512FDF">
      <w:pPr>
        <w:spacing w:after="0"/>
        <w:jc w:val="both"/>
        <w:rPr>
          <w:rFonts w:ascii="Times New Roman" w:hAnsi="Times New Roman"/>
          <w:b/>
          <w:sz w:val="18"/>
          <w:szCs w:val="18"/>
        </w:rPr>
      </w:pPr>
    </w:p>
    <w:p w:rsidR="00191BF1" w:rsidRDefault="00191BF1" w:rsidP="000525E3">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w:t>
      </w:r>
    </w:p>
    <w:p w:rsidR="00191BF1" w:rsidRDefault="00191BF1" w:rsidP="000525E3">
      <w:pPr>
        <w:tabs>
          <w:tab w:val="left" w:pos="567"/>
        </w:tabs>
        <w:spacing w:after="0"/>
        <w:jc w:val="both"/>
        <w:rPr>
          <w:rFonts w:ascii="Times New Roman" w:hAnsi="Times New Roman"/>
          <w:sz w:val="24"/>
          <w:szCs w:val="24"/>
          <w:lang w:eastAsia="sk-SK"/>
        </w:rPr>
      </w:pPr>
    </w:p>
    <w:p w:rsidR="00191BF1" w:rsidRDefault="00191BF1" w:rsidP="00512FDF">
      <w:pPr>
        <w:spacing w:after="0"/>
        <w:jc w:val="both"/>
        <w:rPr>
          <w:rFonts w:ascii="Times New Roman" w:hAnsi="Times New Roman"/>
          <w:sz w:val="24"/>
          <w:szCs w:val="24"/>
          <w:lang w:eastAsia="sk-SK"/>
        </w:rPr>
      </w:pPr>
    </w:p>
    <w:p w:rsidR="00191BF1" w:rsidRPr="00BC44F6" w:rsidRDefault="00191BF1" w:rsidP="00512FDF">
      <w:pPr>
        <w:spacing w:after="0"/>
        <w:jc w:val="both"/>
        <w:rPr>
          <w:rFonts w:ascii="Times New Roman" w:hAnsi="Times New Roman"/>
          <w:sz w:val="24"/>
          <w:szCs w:val="24"/>
        </w:rPr>
      </w:pPr>
      <w:r w:rsidRPr="00EE5BDD">
        <w:rPr>
          <w:rFonts w:ascii="Times New Roman" w:hAnsi="Times New Roman"/>
          <w:b/>
          <w:sz w:val="24"/>
          <w:szCs w:val="24"/>
        </w:rPr>
        <w:t>Tab</w:t>
      </w:r>
      <w:r>
        <w:rPr>
          <w:rFonts w:ascii="Times New Roman" w:hAnsi="Times New Roman"/>
          <w:b/>
          <w:sz w:val="24"/>
          <w:szCs w:val="24"/>
        </w:rPr>
        <w:t>.</w:t>
      </w:r>
      <w:r w:rsidRPr="00EE5BDD">
        <w:rPr>
          <w:rFonts w:ascii="Times New Roman" w:hAnsi="Times New Roman"/>
          <w:b/>
          <w:sz w:val="24"/>
          <w:szCs w:val="24"/>
        </w:rPr>
        <w:t xml:space="preserve"> </w:t>
      </w:r>
      <w:r>
        <w:rPr>
          <w:rFonts w:ascii="Times New Roman" w:hAnsi="Times New Roman"/>
          <w:b/>
          <w:sz w:val="24"/>
          <w:szCs w:val="24"/>
        </w:rPr>
        <w:t xml:space="preserve">4 </w:t>
      </w:r>
      <w:r w:rsidRPr="00575931">
        <w:rPr>
          <w:rFonts w:ascii="Times New Roman" w:hAnsi="Times New Roman"/>
          <w:sz w:val="24"/>
          <w:szCs w:val="24"/>
        </w:rPr>
        <w:t xml:space="preserve">Štatistické porovnanie </w:t>
      </w:r>
      <w:r>
        <w:rPr>
          <w:rFonts w:ascii="Times New Roman" w:hAnsi="Times New Roman"/>
          <w:sz w:val="24"/>
          <w:szCs w:val="24"/>
        </w:rPr>
        <w:t>onkologick</w:t>
      </w:r>
      <w:r w:rsidRPr="00D62408">
        <w:rPr>
          <w:rFonts w:ascii="Times New Roman" w:hAnsi="Times New Roman"/>
          <w:sz w:val="24"/>
          <w:szCs w:val="24"/>
        </w:rPr>
        <w:t>ých pacientov liečených</w:t>
      </w:r>
      <w:r>
        <w:rPr>
          <w:rFonts w:ascii="Times New Roman" w:hAnsi="Times New Roman"/>
          <w:sz w:val="24"/>
          <w:szCs w:val="24"/>
        </w:rPr>
        <w:t xml:space="preserve"> </w:t>
      </w:r>
      <w:r w:rsidRPr="00D62408">
        <w:rPr>
          <w:rFonts w:ascii="Times New Roman" w:hAnsi="Times New Roman"/>
          <w:sz w:val="24"/>
          <w:szCs w:val="24"/>
        </w:rPr>
        <w:t>do 3</w:t>
      </w:r>
      <w:r>
        <w:rPr>
          <w:rFonts w:ascii="Times New Roman" w:hAnsi="Times New Roman"/>
          <w:sz w:val="24"/>
          <w:szCs w:val="24"/>
        </w:rPr>
        <w:t xml:space="preserve"> </w:t>
      </w:r>
      <w:r w:rsidRPr="00D62408">
        <w:rPr>
          <w:rFonts w:ascii="Times New Roman" w:hAnsi="Times New Roman"/>
          <w:sz w:val="24"/>
          <w:szCs w:val="24"/>
        </w:rPr>
        <w:t>a nad 3 roky</w:t>
      </w:r>
    </w:p>
    <w:tbl>
      <w:tblPr>
        <w:tblW w:w="9095" w:type="dxa"/>
        <w:tblInd w:w="47" w:type="dxa"/>
        <w:tblLayout w:type="fixed"/>
        <w:tblCellMar>
          <w:left w:w="70" w:type="dxa"/>
          <w:right w:w="70" w:type="dxa"/>
        </w:tblCellMar>
        <w:tblLook w:val="00A0"/>
      </w:tblPr>
      <w:tblGrid>
        <w:gridCol w:w="1180"/>
        <w:gridCol w:w="828"/>
        <w:gridCol w:w="992"/>
        <w:gridCol w:w="851"/>
        <w:gridCol w:w="567"/>
        <w:gridCol w:w="708"/>
        <w:gridCol w:w="993"/>
        <w:gridCol w:w="850"/>
        <w:gridCol w:w="851"/>
        <w:gridCol w:w="567"/>
        <w:gridCol w:w="708"/>
      </w:tblGrid>
      <w:tr w:rsidR="00191BF1" w:rsidRPr="00BC44F6" w:rsidTr="00BC44F6">
        <w:trPr>
          <w:trHeight w:val="345"/>
        </w:trPr>
        <w:tc>
          <w:tcPr>
            <w:tcW w:w="1180" w:type="dxa"/>
            <w:tcBorders>
              <w:top w:val="double" w:sz="6" w:space="0" w:color="000000"/>
              <w:left w:val="double" w:sz="6" w:space="0" w:color="000000"/>
              <w:bottom w:val="nil"/>
              <w:right w:val="double" w:sz="6" w:space="0" w:color="000000"/>
            </w:tcBorders>
            <w:vAlign w:val="bottom"/>
          </w:tcPr>
          <w:p w:rsidR="00191BF1" w:rsidRPr="00BC44F6" w:rsidRDefault="00191BF1" w:rsidP="00512FDF">
            <w:pPr>
              <w:spacing w:after="0"/>
              <w:rPr>
                <w:rFonts w:ascii="Times New Roman" w:hAnsi="Times New Roman"/>
                <w:color w:val="000000"/>
                <w:sz w:val="24"/>
                <w:szCs w:val="24"/>
                <w:lang w:eastAsia="sk-SK"/>
              </w:rPr>
            </w:pPr>
            <w:r w:rsidRPr="00BC44F6">
              <w:rPr>
                <w:rFonts w:ascii="Times New Roman" w:hAnsi="Times New Roman"/>
                <w:color w:val="000000"/>
                <w:sz w:val="24"/>
                <w:szCs w:val="24"/>
                <w:lang w:eastAsia="sk-SK"/>
              </w:rPr>
              <w:t xml:space="preserve">  </w:t>
            </w:r>
          </w:p>
        </w:tc>
        <w:tc>
          <w:tcPr>
            <w:tcW w:w="3946" w:type="dxa"/>
            <w:gridSpan w:val="5"/>
            <w:tcBorders>
              <w:top w:val="double" w:sz="6" w:space="0" w:color="000000"/>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onkológia</w:t>
            </w:r>
          </w:p>
        </w:tc>
        <w:tc>
          <w:tcPr>
            <w:tcW w:w="3969" w:type="dxa"/>
            <w:gridSpan w:val="5"/>
            <w:tcBorders>
              <w:top w:val="double" w:sz="6" w:space="0" w:color="000000"/>
              <w:left w:val="nil"/>
              <w:bottom w:val="single" w:sz="8" w:space="0" w:color="000000"/>
              <w:right w:val="double" w:sz="6" w:space="0" w:color="000000"/>
            </w:tcBorders>
            <w:vAlign w:val="bottom"/>
          </w:tcPr>
          <w:p w:rsidR="00191BF1" w:rsidRPr="00BC44F6" w:rsidRDefault="00191BF1" w:rsidP="00512FDF">
            <w:pPr>
              <w:spacing w:after="0"/>
              <w:jc w:val="center"/>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dialýza</w:t>
            </w:r>
          </w:p>
        </w:tc>
      </w:tr>
      <w:tr w:rsidR="00191BF1" w:rsidRPr="00BC44F6" w:rsidTr="00BC44F6">
        <w:trPr>
          <w:trHeight w:val="390"/>
        </w:trPr>
        <w:tc>
          <w:tcPr>
            <w:tcW w:w="1180" w:type="dxa"/>
            <w:vMerge w:val="restart"/>
            <w:tcBorders>
              <w:top w:val="nil"/>
              <w:left w:val="double" w:sz="6" w:space="0" w:color="000000"/>
              <w:bottom w:val="double" w:sz="6" w:space="0" w:color="000000"/>
              <w:right w:val="double" w:sz="6" w:space="0" w:color="000000"/>
            </w:tcBorders>
            <w:vAlign w:val="bottom"/>
          </w:tcPr>
          <w:p w:rsidR="00191BF1" w:rsidRPr="00BC44F6" w:rsidRDefault="00191BF1" w:rsidP="00512FDF">
            <w:pPr>
              <w:spacing w:after="0"/>
              <w:jc w:val="center"/>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premenná</w:t>
            </w:r>
          </w:p>
        </w:tc>
        <w:tc>
          <w:tcPr>
            <w:tcW w:w="1820" w:type="dxa"/>
            <w:gridSpan w:val="2"/>
            <w:tcBorders>
              <w:top w:val="single" w:sz="8" w:space="0" w:color="000000"/>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 xml:space="preserve">p </w:t>
            </w:r>
          </w:p>
        </w:tc>
        <w:tc>
          <w:tcPr>
            <w:tcW w:w="1843" w:type="dxa"/>
            <w:gridSpan w:val="2"/>
            <w:tcBorders>
              <w:top w:val="single" w:sz="8" w:space="0" w:color="000000"/>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double" w:sz="6"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 xml:space="preserve">p </w:t>
            </w:r>
          </w:p>
        </w:tc>
      </w:tr>
      <w:tr w:rsidR="00191BF1" w:rsidRPr="00BC44F6" w:rsidTr="00BC44F6">
        <w:trPr>
          <w:trHeight w:val="390"/>
        </w:trPr>
        <w:tc>
          <w:tcPr>
            <w:tcW w:w="1180" w:type="dxa"/>
            <w:vMerge/>
            <w:tcBorders>
              <w:top w:val="nil"/>
              <w:left w:val="double" w:sz="6" w:space="0" w:color="000000"/>
              <w:bottom w:val="double" w:sz="6" w:space="0" w:color="000000"/>
              <w:right w:val="double" w:sz="6"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828"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 xml:space="preserve">do 3 </w:t>
            </w:r>
          </w:p>
        </w:tc>
        <w:tc>
          <w:tcPr>
            <w:tcW w:w="992"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708" w:type="dxa"/>
            <w:vMerge/>
            <w:tcBorders>
              <w:top w:val="nil"/>
              <w:left w:val="single" w:sz="8" w:space="0" w:color="000000"/>
              <w:bottom w:val="double" w:sz="6" w:space="0" w:color="000000"/>
              <w:right w:val="single" w:sz="8"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993"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 xml:space="preserve">do 3 </w:t>
            </w:r>
          </w:p>
        </w:tc>
        <w:tc>
          <w:tcPr>
            <w:tcW w:w="850"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708" w:type="dxa"/>
            <w:vMerge/>
            <w:tcBorders>
              <w:top w:val="nil"/>
              <w:left w:val="single" w:sz="8" w:space="0" w:color="000000"/>
              <w:bottom w:val="double" w:sz="6" w:space="0" w:color="000000"/>
              <w:right w:val="double" w:sz="6"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r>
      <w:tr w:rsidR="00191BF1" w:rsidRPr="00BC44F6" w:rsidTr="00BC44F6">
        <w:trPr>
          <w:trHeight w:val="450"/>
        </w:trPr>
        <w:tc>
          <w:tcPr>
            <w:tcW w:w="1180" w:type="dxa"/>
            <w:tcBorders>
              <w:top w:val="nil"/>
              <w:left w:val="double" w:sz="6" w:space="0" w:color="000000"/>
              <w:bottom w:val="single" w:sz="8" w:space="0" w:color="000000"/>
              <w:right w:val="double" w:sz="6" w:space="0" w:color="000000"/>
            </w:tcBorders>
            <w:vAlign w:val="bottom"/>
          </w:tcPr>
          <w:p w:rsidR="00191BF1" w:rsidRPr="00BC44F6" w:rsidRDefault="00191BF1" w:rsidP="00512FDF">
            <w:pPr>
              <w:spacing w:after="0"/>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fyzické</w:t>
            </w:r>
          </w:p>
        </w:tc>
        <w:tc>
          <w:tcPr>
            <w:tcW w:w="828"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23,47</w:t>
            </w:r>
          </w:p>
        </w:tc>
        <w:tc>
          <w:tcPr>
            <w:tcW w:w="992"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24,67</w:t>
            </w:r>
          </w:p>
        </w:tc>
        <w:tc>
          <w:tcPr>
            <w:tcW w:w="851"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-0,79</w:t>
            </w:r>
          </w:p>
        </w:tc>
        <w:tc>
          <w:tcPr>
            <w:tcW w:w="567"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65</w:t>
            </w:r>
          </w:p>
        </w:tc>
        <w:tc>
          <w:tcPr>
            <w:tcW w:w="708"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0,435</w:t>
            </w:r>
          </w:p>
        </w:tc>
        <w:tc>
          <w:tcPr>
            <w:tcW w:w="993"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21,5</w:t>
            </w:r>
          </w:p>
        </w:tc>
        <w:tc>
          <w:tcPr>
            <w:tcW w:w="850"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22,2</w:t>
            </w:r>
          </w:p>
        </w:tc>
        <w:tc>
          <w:tcPr>
            <w:tcW w:w="851"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-0,43</w:t>
            </w:r>
          </w:p>
        </w:tc>
        <w:tc>
          <w:tcPr>
            <w:tcW w:w="567"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42</w:t>
            </w:r>
          </w:p>
        </w:tc>
        <w:tc>
          <w:tcPr>
            <w:tcW w:w="708" w:type="dxa"/>
            <w:tcBorders>
              <w:top w:val="nil"/>
              <w:left w:val="nil"/>
              <w:bottom w:val="single" w:sz="8" w:space="0" w:color="000000"/>
              <w:right w:val="double" w:sz="6"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0,667</w:t>
            </w:r>
          </w:p>
        </w:tc>
      </w:tr>
      <w:tr w:rsidR="00191BF1" w:rsidRPr="00BC44F6" w:rsidTr="00BC44F6">
        <w:trPr>
          <w:trHeight w:val="390"/>
        </w:trPr>
        <w:tc>
          <w:tcPr>
            <w:tcW w:w="1180" w:type="dxa"/>
            <w:tcBorders>
              <w:top w:val="nil"/>
              <w:left w:val="double" w:sz="6" w:space="0" w:color="000000"/>
              <w:bottom w:val="double" w:sz="6" w:space="0" w:color="000000"/>
              <w:right w:val="double" w:sz="6" w:space="0" w:color="000000"/>
            </w:tcBorders>
            <w:vAlign w:val="bottom"/>
          </w:tcPr>
          <w:p w:rsidR="00191BF1" w:rsidRPr="00BC44F6" w:rsidRDefault="00191BF1" w:rsidP="00512FDF">
            <w:pPr>
              <w:spacing w:after="0"/>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psychické</w:t>
            </w:r>
          </w:p>
        </w:tc>
        <w:tc>
          <w:tcPr>
            <w:tcW w:w="828"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21,38</w:t>
            </w:r>
          </w:p>
        </w:tc>
        <w:tc>
          <w:tcPr>
            <w:tcW w:w="992"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21,92</w:t>
            </w:r>
          </w:p>
        </w:tc>
        <w:tc>
          <w:tcPr>
            <w:tcW w:w="851"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-0,61</w:t>
            </w:r>
          </w:p>
        </w:tc>
        <w:tc>
          <w:tcPr>
            <w:tcW w:w="567"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65</w:t>
            </w:r>
          </w:p>
        </w:tc>
        <w:tc>
          <w:tcPr>
            <w:tcW w:w="708"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0,542</w:t>
            </w:r>
          </w:p>
        </w:tc>
        <w:tc>
          <w:tcPr>
            <w:tcW w:w="993"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20,43</w:t>
            </w:r>
          </w:p>
        </w:tc>
        <w:tc>
          <w:tcPr>
            <w:tcW w:w="850"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20,17</w:t>
            </w:r>
          </w:p>
        </w:tc>
        <w:tc>
          <w:tcPr>
            <w:tcW w:w="851"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0,23</w:t>
            </w:r>
          </w:p>
        </w:tc>
        <w:tc>
          <w:tcPr>
            <w:tcW w:w="567"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42</w:t>
            </w:r>
          </w:p>
        </w:tc>
        <w:tc>
          <w:tcPr>
            <w:tcW w:w="708" w:type="dxa"/>
            <w:tcBorders>
              <w:top w:val="nil"/>
              <w:left w:val="nil"/>
              <w:bottom w:val="double" w:sz="6" w:space="0" w:color="000000"/>
              <w:right w:val="double" w:sz="6"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0,817</w:t>
            </w:r>
          </w:p>
        </w:tc>
      </w:tr>
    </w:tbl>
    <w:p w:rsidR="00191BF1" w:rsidRPr="00E476CB" w:rsidRDefault="00191BF1"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191BF1" w:rsidRDefault="00191BF1" w:rsidP="00DB70E6">
      <w:pPr>
        <w:tabs>
          <w:tab w:val="left" w:pos="567"/>
        </w:tabs>
        <w:spacing w:after="0"/>
        <w:jc w:val="both"/>
        <w:rPr>
          <w:rFonts w:ascii="Times New Roman" w:hAnsi="Times New Roman"/>
          <w:sz w:val="24"/>
          <w:szCs w:val="24"/>
        </w:rPr>
      </w:pPr>
      <w:r>
        <w:rPr>
          <w:rFonts w:ascii="Times New Roman" w:hAnsi="Times New Roman"/>
          <w:sz w:val="24"/>
          <w:szCs w:val="24"/>
        </w:rPr>
        <w:tab/>
      </w:r>
    </w:p>
    <w:p w:rsidR="00191BF1" w:rsidRDefault="00191BF1" w:rsidP="00DB70E6">
      <w:pPr>
        <w:tabs>
          <w:tab w:val="left" w:pos="567"/>
        </w:tabs>
        <w:spacing w:after="0"/>
        <w:jc w:val="both"/>
        <w:rPr>
          <w:rFonts w:ascii="Times New Roman" w:hAnsi="Times New Roman"/>
          <w:sz w:val="24"/>
          <w:szCs w:val="24"/>
          <w:lang w:eastAsia="sk-SK"/>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512FDF">
        <w:rPr>
          <w:rFonts w:ascii="Times New Roman" w:hAnsi="Times New Roman"/>
          <w:sz w:val="24"/>
          <w:szCs w:val="24"/>
        </w:rPr>
        <w:t xml:space="preserve"> </w:t>
      </w:r>
      <w:r>
        <w:rPr>
          <w:rFonts w:ascii="Times New Roman" w:hAnsi="Times New Roman"/>
          <w:sz w:val="24"/>
          <w:szCs w:val="24"/>
        </w:rPr>
        <w:t>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F72E48">
        <w:rPr>
          <w:rFonts w:ascii="Times New Roman" w:hAnsi="Times New Roman"/>
          <w:sz w:val="24"/>
          <w:szCs w:val="24"/>
        </w:rPr>
        <w:t xml:space="preserve"> </w:t>
      </w:r>
      <w:r>
        <w:rPr>
          <w:rFonts w:ascii="Times New Roman" w:hAnsi="Times New Roman"/>
          <w:sz w:val="24"/>
          <w:szCs w:val="24"/>
        </w:rPr>
        <w:t>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Default="00191BF1" w:rsidP="00512FDF">
      <w:pPr>
        <w:spacing w:after="0"/>
        <w:jc w:val="both"/>
        <w:rPr>
          <w:rFonts w:ascii="Times New Roman" w:eastAsia="TimesNewRomanPSMT" w:hAnsi="Times New Roman"/>
          <w:sz w:val="24"/>
          <w:szCs w:val="24"/>
          <w:lang w:eastAsia="sk-SK"/>
        </w:rPr>
      </w:pPr>
    </w:p>
    <w:p w:rsidR="00191BF1" w:rsidRDefault="00191BF1" w:rsidP="00512FDF">
      <w:pPr>
        <w:spacing w:after="0"/>
        <w:jc w:val="both"/>
        <w:rPr>
          <w:rFonts w:ascii="Times New Roman" w:hAnsi="Times New Roman"/>
          <w:sz w:val="24"/>
          <w:szCs w:val="24"/>
        </w:rPr>
      </w:pPr>
      <w:r>
        <w:rPr>
          <w:rFonts w:ascii="Times New Roman" w:hAnsi="Times New Roman"/>
          <w:b/>
          <w:sz w:val="24"/>
          <w:szCs w:val="24"/>
        </w:rPr>
        <w:t>Tab.</w:t>
      </w:r>
      <w:r w:rsidRPr="00EE5BDD">
        <w:rPr>
          <w:rFonts w:ascii="Times New Roman" w:hAnsi="Times New Roman"/>
          <w:b/>
          <w:sz w:val="24"/>
          <w:szCs w:val="24"/>
        </w:rPr>
        <w:t xml:space="preserve"> </w:t>
      </w:r>
      <w:r>
        <w:rPr>
          <w:rFonts w:ascii="Times New Roman" w:hAnsi="Times New Roman"/>
          <w:b/>
          <w:sz w:val="24"/>
          <w:szCs w:val="24"/>
        </w:rPr>
        <w:t>5</w:t>
      </w:r>
      <w:r w:rsidRPr="00A30784">
        <w:rPr>
          <w:rFonts w:ascii="Times New Roman" w:hAnsi="Times New Roman"/>
          <w:sz w:val="24"/>
          <w:szCs w:val="24"/>
        </w:rPr>
        <w:t xml:space="preserve"> Korelačné koeficienty</w:t>
      </w:r>
      <w:r>
        <w:rPr>
          <w:rFonts w:ascii="Times New Roman" w:hAnsi="Times New Roman"/>
          <w:sz w:val="24"/>
          <w:szCs w:val="24"/>
        </w:rPr>
        <w:t xml:space="preserve"> onkologick</w:t>
      </w:r>
      <w:r w:rsidRPr="00A30784">
        <w:rPr>
          <w:rFonts w:ascii="Times New Roman" w:hAnsi="Times New Roman"/>
          <w:sz w:val="24"/>
          <w:szCs w:val="24"/>
        </w:rPr>
        <w:t xml:space="preserve">ých </w:t>
      </w:r>
      <w:r>
        <w:rPr>
          <w:rFonts w:ascii="Times New Roman" w:hAnsi="Times New Roman"/>
          <w:sz w:val="24"/>
          <w:szCs w:val="24"/>
        </w:rPr>
        <w:t xml:space="preserve">a dialyzovaných pacientov v súvislosti </w:t>
      </w:r>
    </w:p>
    <w:p w:rsidR="00191BF1" w:rsidRDefault="00191BF1" w:rsidP="00512FDF">
      <w:pPr>
        <w:spacing w:after="0"/>
        <w:jc w:val="both"/>
        <w:rPr>
          <w:rFonts w:ascii="Times New Roman" w:hAnsi="Times New Roman"/>
          <w:sz w:val="24"/>
          <w:szCs w:val="24"/>
          <w:lang w:eastAsia="sk-SK"/>
        </w:rPr>
      </w:pPr>
      <w:r>
        <w:rPr>
          <w:rFonts w:ascii="Times New Roman" w:hAnsi="Times New Roman"/>
          <w:sz w:val="24"/>
          <w:szCs w:val="24"/>
        </w:rPr>
        <w:t xml:space="preserve">           s vekom</w:t>
      </w:r>
    </w:p>
    <w:tbl>
      <w:tblPr>
        <w:tblW w:w="8812" w:type="dxa"/>
        <w:tblInd w:w="47" w:type="dxa"/>
        <w:tblLayout w:type="fixed"/>
        <w:tblCellMar>
          <w:left w:w="70" w:type="dxa"/>
          <w:right w:w="70" w:type="dxa"/>
        </w:tblCellMar>
        <w:tblLook w:val="00A0"/>
      </w:tblPr>
      <w:tblGrid>
        <w:gridCol w:w="1441"/>
        <w:gridCol w:w="1228"/>
        <w:gridCol w:w="1229"/>
        <w:gridCol w:w="1228"/>
        <w:gridCol w:w="1229"/>
        <w:gridCol w:w="1228"/>
        <w:gridCol w:w="1229"/>
      </w:tblGrid>
      <w:tr w:rsidR="00191BF1" w:rsidRPr="00B24A63" w:rsidTr="00E00323">
        <w:trPr>
          <w:trHeight w:val="481"/>
        </w:trPr>
        <w:tc>
          <w:tcPr>
            <w:tcW w:w="1441" w:type="dxa"/>
            <w:vMerge w:val="restart"/>
            <w:tcBorders>
              <w:top w:val="double" w:sz="6" w:space="0" w:color="auto"/>
              <w:left w:val="double" w:sz="6" w:space="0" w:color="auto"/>
              <w:bottom w:val="single" w:sz="4" w:space="0" w:color="000000"/>
              <w:right w:val="double" w:sz="6" w:space="0" w:color="auto"/>
            </w:tcBorders>
            <w:noWrap/>
            <w:vAlign w:val="bottom"/>
          </w:tcPr>
          <w:p w:rsidR="00191BF1" w:rsidRPr="00B24A63" w:rsidRDefault="00191BF1" w:rsidP="00512FDF">
            <w:pPr>
              <w:spacing w:after="0"/>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premenná</w:t>
            </w:r>
          </w:p>
        </w:tc>
        <w:tc>
          <w:tcPr>
            <w:tcW w:w="7371" w:type="dxa"/>
            <w:gridSpan w:val="6"/>
            <w:tcBorders>
              <w:top w:val="double" w:sz="6" w:space="0" w:color="auto"/>
              <w:left w:val="nil"/>
              <w:bottom w:val="single" w:sz="4" w:space="0" w:color="auto"/>
              <w:right w:val="double" w:sz="6" w:space="0" w:color="000000"/>
            </w:tcBorders>
            <w:noWrap/>
            <w:vAlign w:val="bottom"/>
          </w:tcPr>
          <w:p w:rsidR="00191BF1"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 xml:space="preserve">označené korelácie sú významné na hladine významnosti </w:t>
            </w:r>
          </w:p>
          <w:p w:rsidR="00191BF1" w:rsidRPr="00B24A63" w:rsidRDefault="00191BF1" w:rsidP="00512FDF">
            <w:pPr>
              <w:spacing w:after="0"/>
              <w:jc w:val="center"/>
              <w:rPr>
                <w:rFonts w:ascii="Times New Roman" w:hAnsi="Times New Roman"/>
                <w:b/>
                <w:color w:val="000000"/>
                <w:sz w:val="24"/>
                <w:szCs w:val="24"/>
                <w:lang w:eastAsia="sk-SK"/>
              </w:rPr>
            </w:pPr>
            <w:r w:rsidRPr="00B24A63">
              <w:rPr>
                <w:rFonts w:ascii="Times New Roman" w:hAnsi="Times New Roman"/>
                <w:b/>
                <w:color w:val="000000"/>
                <w:sz w:val="24"/>
                <w:szCs w:val="24"/>
                <w:lang w:eastAsia="sk-SK"/>
              </w:rPr>
              <w:t>p &lt; 0,05</w:t>
            </w:r>
          </w:p>
        </w:tc>
      </w:tr>
      <w:tr w:rsidR="00191BF1" w:rsidRPr="00B24A63" w:rsidTr="00E00323">
        <w:trPr>
          <w:trHeight w:val="164"/>
        </w:trPr>
        <w:tc>
          <w:tcPr>
            <w:tcW w:w="1441" w:type="dxa"/>
            <w:vMerge/>
            <w:tcBorders>
              <w:top w:val="double" w:sz="6" w:space="0" w:color="auto"/>
              <w:left w:val="double" w:sz="6" w:space="0" w:color="auto"/>
              <w:bottom w:val="single" w:sz="4" w:space="0" w:color="000000"/>
              <w:right w:val="double" w:sz="6" w:space="0" w:color="auto"/>
            </w:tcBorders>
            <w:vAlign w:val="center"/>
          </w:tcPr>
          <w:p w:rsidR="00191BF1" w:rsidRPr="00B24A63" w:rsidRDefault="00191BF1" w:rsidP="00512FDF">
            <w:pPr>
              <w:spacing w:after="0"/>
              <w:rPr>
                <w:rFonts w:ascii="Times New Roman" w:hAnsi="Times New Roman"/>
                <w:b/>
                <w:bCs/>
                <w:color w:val="000000"/>
                <w:sz w:val="24"/>
                <w:szCs w:val="24"/>
                <w:lang w:eastAsia="sk-SK"/>
              </w:rPr>
            </w:pPr>
          </w:p>
        </w:tc>
        <w:tc>
          <w:tcPr>
            <w:tcW w:w="3685" w:type="dxa"/>
            <w:gridSpan w:val="3"/>
            <w:tcBorders>
              <w:top w:val="single" w:sz="4" w:space="0" w:color="auto"/>
              <w:left w:val="nil"/>
              <w:bottom w:val="single" w:sz="4" w:space="0" w:color="auto"/>
              <w:right w:val="single" w:sz="12" w:space="0" w:color="000000"/>
            </w:tcBorders>
            <w:noWrap/>
            <w:vAlign w:val="bottom"/>
          </w:tcPr>
          <w:p w:rsidR="00191BF1" w:rsidRPr="00B24A63" w:rsidRDefault="00191BF1" w:rsidP="00512FDF">
            <w:pPr>
              <w:spacing w:after="0"/>
              <w:jc w:val="center"/>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dialýza N = 44</w:t>
            </w:r>
          </w:p>
        </w:tc>
        <w:tc>
          <w:tcPr>
            <w:tcW w:w="3686" w:type="dxa"/>
            <w:gridSpan w:val="3"/>
            <w:tcBorders>
              <w:top w:val="single" w:sz="4" w:space="0" w:color="auto"/>
              <w:left w:val="nil"/>
              <w:bottom w:val="single" w:sz="4" w:space="0" w:color="auto"/>
              <w:right w:val="double" w:sz="6" w:space="0" w:color="000000"/>
            </w:tcBorders>
            <w:noWrap/>
            <w:vAlign w:val="bottom"/>
          </w:tcPr>
          <w:p w:rsidR="00191BF1" w:rsidRPr="00B24A63" w:rsidRDefault="00191BF1" w:rsidP="00512FDF">
            <w:pPr>
              <w:spacing w:after="0"/>
              <w:jc w:val="center"/>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onkológia N = 67</w:t>
            </w:r>
          </w:p>
        </w:tc>
      </w:tr>
      <w:tr w:rsidR="00191BF1" w:rsidRPr="00B24A63" w:rsidTr="00E00323">
        <w:trPr>
          <w:trHeight w:val="238"/>
        </w:trPr>
        <w:tc>
          <w:tcPr>
            <w:tcW w:w="1441" w:type="dxa"/>
            <w:vMerge/>
            <w:tcBorders>
              <w:top w:val="double" w:sz="6" w:space="0" w:color="auto"/>
              <w:left w:val="double" w:sz="6" w:space="0" w:color="auto"/>
              <w:bottom w:val="single" w:sz="4" w:space="0" w:color="000000"/>
              <w:right w:val="double" w:sz="6" w:space="0" w:color="auto"/>
            </w:tcBorders>
            <w:vAlign w:val="center"/>
          </w:tcPr>
          <w:p w:rsidR="00191BF1" w:rsidRPr="00B24A63" w:rsidRDefault="00191BF1" w:rsidP="00512FDF">
            <w:pPr>
              <w:spacing w:after="0"/>
              <w:rPr>
                <w:rFonts w:ascii="Times New Roman" w:hAnsi="Times New Roman"/>
                <w:b/>
                <w:bCs/>
                <w:color w:val="000000"/>
                <w:sz w:val="24"/>
                <w:szCs w:val="24"/>
                <w:lang w:eastAsia="sk-SK"/>
              </w:rPr>
            </w:pPr>
          </w:p>
        </w:tc>
        <w:tc>
          <w:tcPr>
            <w:tcW w:w="1228" w:type="dxa"/>
            <w:tcBorders>
              <w:top w:val="nil"/>
              <w:left w:val="nil"/>
              <w:bottom w:val="double" w:sz="6" w:space="0" w:color="auto"/>
              <w:right w:val="single" w:sz="4"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fyzické</w:t>
            </w:r>
          </w:p>
        </w:tc>
        <w:tc>
          <w:tcPr>
            <w:tcW w:w="1229" w:type="dxa"/>
            <w:tcBorders>
              <w:top w:val="nil"/>
              <w:left w:val="nil"/>
              <w:bottom w:val="double" w:sz="6" w:space="0" w:color="auto"/>
              <w:right w:val="single" w:sz="4"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psychické</w:t>
            </w:r>
          </w:p>
        </w:tc>
        <w:tc>
          <w:tcPr>
            <w:tcW w:w="1228" w:type="dxa"/>
            <w:tcBorders>
              <w:top w:val="nil"/>
              <w:left w:val="nil"/>
              <w:bottom w:val="double" w:sz="6" w:space="0" w:color="auto"/>
              <w:right w:val="single" w:sz="12"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vek</w:t>
            </w:r>
          </w:p>
        </w:tc>
        <w:tc>
          <w:tcPr>
            <w:tcW w:w="1229" w:type="dxa"/>
            <w:tcBorders>
              <w:top w:val="nil"/>
              <w:left w:val="nil"/>
              <w:bottom w:val="double" w:sz="6" w:space="0" w:color="auto"/>
              <w:right w:val="single" w:sz="4"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fyzické</w:t>
            </w:r>
          </w:p>
        </w:tc>
        <w:tc>
          <w:tcPr>
            <w:tcW w:w="1228" w:type="dxa"/>
            <w:tcBorders>
              <w:top w:val="nil"/>
              <w:left w:val="nil"/>
              <w:bottom w:val="double" w:sz="6" w:space="0" w:color="auto"/>
              <w:right w:val="single" w:sz="4"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psychické</w:t>
            </w:r>
          </w:p>
        </w:tc>
        <w:tc>
          <w:tcPr>
            <w:tcW w:w="1229" w:type="dxa"/>
            <w:tcBorders>
              <w:top w:val="nil"/>
              <w:left w:val="nil"/>
              <w:bottom w:val="double" w:sz="6" w:space="0" w:color="auto"/>
              <w:right w:val="double" w:sz="6"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vek</w:t>
            </w:r>
          </w:p>
        </w:tc>
      </w:tr>
      <w:tr w:rsidR="00191BF1" w:rsidRPr="00B24A63" w:rsidTr="00E00323">
        <w:trPr>
          <w:trHeight w:val="399"/>
        </w:trPr>
        <w:tc>
          <w:tcPr>
            <w:tcW w:w="1441" w:type="dxa"/>
            <w:tcBorders>
              <w:top w:val="nil"/>
              <w:left w:val="double" w:sz="6" w:space="0" w:color="auto"/>
              <w:bottom w:val="single" w:sz="4" w:space="0" w:color="auto"/>
              <w:right w:val="double" w:sz="6" w:space="0" w:color="auto"/>
            </w:tcBorders>
            <w:noWrap/>
            <w:vAlign w:val="bottom"/>
          </w:tcPr>
          <w:p w:rsidR="00191BF1" w:rsidRPr="00B24A63" w:rsidRDefault="00191BF1" w:rsidP="00512FDF">
            <w:pPr>
              <w:spacing w:after="0"/>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fyzické</w:t>
            </w:r>
          </w:p>
        </w:tc>
        <w:tc>
          <w:tcPr>
            <w:tcW w:w="1228"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c>
          <w:tcPr>
            <w:tcW w:w="1229"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0,756</w:t>
            </w:r>
          </w:p>
        </w:tc>
        <w:tc>
          <w:tcPr>
            <w:tcW w:w="1228" w:type="dxa"/>
            <w:tcBorders>
              <w:top w:val="nil"/>
              <w:left w:val="nil"/>
              <w:bottom w:val="single" w:sz="4" w:space="0" w:color="auto"/>
              <w:right w:val="single" w:sz="12"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-0,578</w:t>
            </w:r>
          </w:p>
        </w:tc>
        <w:tc>
          <w:tcPr>
            <w:tcW w:w="1229"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c>
          <w:tcPr>
            <w:tcW w:w="1228"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0,629</w:t>
            </w:r>
          </w:p>
        </w:tc>
        <w:tc>
          <w:tcPr>
            <w:tcW w:w="1229" w:type="dxa"/>
            <w:tcBorders>
              <w:top w:val="nil"/>
              <w:left w:val="nil"/>
              <w:bottom w:val="single" w:sz="4" w:space="0" w:color="auto"/>
              <w:right w:val="double" w:sz="6" w:space="0" w:color="auto"/>
            </w:tcBorders>
            <w:noWrap/>
            <w:vAlign w:val="center"/>
          </w:tcPr>
          <w:p w:rsidR="00191BF1" w:rsidRPr="00B24A63" w:rsidRDefault="00191BF1" w:rsidP="00512FDF">
            <w:pPr>
              <w:spacing w:after="0"/>
              <w:jc w:val="center"/>
              <w:rPr>
                <w:rFonts w:ascii="Times New Roman" w:hAnsi="Times New Roman"/>
                <w:sz w:val="24"/>
                <w:szCs w:val="24"/>
                <w:lang w:eastAsia="sk-SK"/>
              </w:rPr>
            </w:pPr>
            <w:r w:rsidRPr="00B24A63">
              <w:rPr>
                <w:rFonts w:ascii="Times New Roman" w:hAnsi="Times New Roman"/>
                <w:sz w:val="24"/>
                <w:szCs w:val="24"/>
                <w:lang w:eastAsia="sk-SK"/>
              </w:rPr>
              <w:t>-0,222</w:t>
            </w:r>
          </w:p>
        </w:tc>
      </w:tr>
      <w:tr w:rsidR="00191BF1" w:rsidRPr="00B24A63" w:rsidTr="00E00323">
        <w:trPr>
          <w:trHeight w:val="399"/>
        </w:trPr>
        <w:tc>
          <w:tcPr>
            <w:tcW w:w="1441" w:type="dxa"/>
            <w:tcBorders>
              <w:top w:val="nil"/>
              <w:left w:val="double" w:sz="6" w:space="0" w:color="auto"/>
              <w:bottom w:val="single" w:sz="4" w:space="0" w:color="auto"/>
              <w:right w:val="double" w:sz="6" w:space="0" w:color="auto"/>
            </w:tcBorders>
            <w:noWrap/>
            <w:vAlign w:val="bottom"/>
          </w:tcPr>
          <w:p w:rsidR="00191BF1" w:rsidRPr="00B24A63" w:rsidRDefault="00191BF1" w:rsidP="00512FDF">
            <w:pPr>
              <w:spacing w:after="0"/>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psychické</w:t>
            </w:r>
          </w:p>
        </w:tc>
        <w:tc>
          <w:tcPr>
            <w:tcW w:w="1228"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0,756</w:t>
            </w:r>
          </w:p>
        </w:tc>
        <w:tc>
          <w:tcPr>
            <w:tcW w:w="1229"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c>
          <w:tcPr>
            <w:tcW w:w="1228" w:type="dxa"/>
            <w:tcBorders>
              <w:top w:val="nil"/>
              <w:left w:val="nil"/>
              <w:bottom w:val="single" w:sz="4" w:space="0" w:color="auto"/>
              <w:right w:val="single" w:sz="12"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-0,452</w:t>
            </w:r>
          </w:p>
        </w:tc>
        <w:tc>
          <w:tcPr>
            <w:tcW w:w="1229"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0,629</w:t>
            </w:r>
          </w:p>
        </w:tc>
        <w:tc>
          <w:tcPr>
            <w:tcW w:w="1228"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c>
          <w:tcPr>
            <w:tcW w:w="1229" w:type="dxa"/>
            <w:tcBorders>
              <w:top w:val="nil"/>
              <w:left w:val="nil"/>
              <w:bottom w:val="single" w:sz="4" w:space="0" w:color="auto"/>
              <w:right w:val="double" w:sz="6"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-0,222</w:t>
            </w:r>
          </w:p>
        </w:tc>
      </w:tr>
      <w:tr w:rsidR="00191BF1" w:rsidRPr="00B24A63" w:rsidTr="00E00323">
        <w:trPr>
          <w:trHeight w:val="399"/>
        </w:trPr>
        <w:tc>
          <w:tcPr>
            <w:tcW w:w="1441" w:type="dxa"/>
            <w:tcBorders>
              <w:top w:val="nil"/>
              <w:left w:val="double" w:sz="6" w:space="0" w:color="auto"/>
              <w:bottom w:val="double" w:sz="6" w:space="0" w:color="auto"/>
              <w:right w:val="double" w:sz="6" w:space="0" w:color="auto"/>
            </w:tcBorders>
            <w:noWrap/>
            <w:vAlign w:val="bottom"/>
          </w:tcPr>
          <w:p w:rsidR="00191BF1" w:rsidRPr="00B24A63" w:rsidRDefault="00191BF1" w:rsidP="00512FDF">
            <w:pPr>
              <w:spacing w:after="0"/>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vek</w:t>
            </w:r>
          </w:p>
        </w:tc>
        <w:tc>
          <w:tcPr>
            <w:tcW w:w="1228" w:type="dxa"/>
            <w:tcBorders>
              <w:top w:val="nil"/>
              <w:left w:val="nil"/>
              <w:bottom w:val="double" w:sz="6"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-0,578</w:t>
            </w:r>
          </w:p>
        </w:tc>
        <w:tc>
          <w:tcPr>
            <w:tcW w:w="1229" w:type="dxa"/>
            <w:tcBorders>
              <w:top w:val="nil"/>
              <w:left w:val="nil"/>
              <w:bottom w:val="double" w:sz="6"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-0,452</w:t>
            </w:r>
          </w:p>
        </w:tc>
        <w:tc>
          <w:tcPr>
            <w:tcW w:w="1228" w:type="dxa"/>
            <w:tcBorders>
              <w:top w:val="nil"/>
              <w:left w:val="nil"/>
              <w:bottom w:val="double" w:sz="6" w:space="0" w:color="auto"/>
              <w:right w:val="single" w:sz="12"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c>
          <w:tcPr>
            <w:tcW w:w="1229" w:type="dxa"/>
            <w:tcBorders>
              <w:top w:val="nil"/>
              <w:left w:val="nil"/>
              <w:bottom w:val="double" w:sz="6" w:space="0" w:color="auto"/>
              <w:right w:val="single" w:sz="4" w:space="0" w:color="auto"/>
            </w:tcBorders>
            <w:noWrap/>
            <w:vAlign w:val="center"/>
          </w:tcPr>
          <w:p w:rsidR="00191BF1" w:rsidRPr="00B24A63" w:rsidRDefault="00191BF1" w:rsidP="00512FDF">
            <w:pPr>
              <w:spacing w:after="0"/>
              <w:jc w:val="center"/>
              <w:rPr>
                <w:rFonts w:ascii="Times New Roman" w:hAnsi="Times New Roman"/>
                <w:sz w:val="24"/>
                <w:szCs w:val="24"/>
                <w:lang w:eastAsia="sk-SK"/>
              </w:rPr>
            </w:pPr>
            <w:r w:rsidRPr="00B24A63">
              <w:rPr>
                <w:rFonts w:ascii="Times New Roman" w:hAnsi="Times New Roman"/>
                <w:sz w:val="24"/>
                <w:szCs w:val="24"/>
                <w:lang w:eastAsia="sk-SK"/>
              </w:rPr>
              <w:t>-0,222</w:t>
            </w:r>
          </w:p>
        </w:tc>
        <w:tc>
          <w:tcPr>
            <w:tcW w:w="1228" w:type="dxa"/>
            <w:tcBorders>
              <w:top w:val="nil"/>
              <w:left w:val="nil"/>
              <w:bottom w:val="double" w:sz="6"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-0,222</w:t>
            </w:r>
          </w:p>
        </w:tc>
        <w:tc>
          <w:tcPr>
            <w:tcW w:w="1229" w:type="dxa"/>
            <w:tcBorders>
              <w:top w:val="nil"/>
              <w:left w:val="nil"/>
              <w:bottom w:val="double" w:sz="6" w:space="0" w:color="auto"/>
              <w:right w:val="double" w:sz="6"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r>
    </w:tbl>
    <w:p w:rsidR="00191BF1" w:rsidRDefault="00191BF1" w:rsidP="00512FDF">
      <w:pPr>
        <w:spacing w:after="0"/>
        <w:jc w:val="both"/>
        <w:rPr>
          <w:rFonts w:ascii="Times New Roman" w:hAnsi="Times New Roman"/>
          <w:b/>
          <w:sz w:val="18"/>
          <w:szCs w:val="18"/>
        </w:rPr>
      </w:pPr>
    </w:p>
    <w:p w:rsidR="00191BF1" w:rsidRDefault="00191BF1" w:rsidP="00DB70E6">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r>
    </w:p>
    <w:p w:rsidR="00191BF1" w:rsidRDefault="00191BF1" w:rsidP="00DB70E6">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DB70E6">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Default="00191BF1" w:rsidP="00512FDF">
      <w:pPr>
        <w:pStyle w:val="Odsekzoznamu"/>
        <w:spacing w:after="0"/>
        <w:ind w:left="0"/>
        <w:jc w:val="both"/>
        <w:rPr>
          <w:rFonts w:ascii="Times New Roman" w:hAnsi="Times New Roman"/>
          <w:b/>
          <w:sz w:val="24"/>
          <w:szCs w:val="24"/>
        </w:rPr>
      </w:pPr>
    </w:p>
    <w:p w:rsidR="00191BF1" w:rsidRDefault="00191BF1" w:rsidP="00512FDF">
      <w:pPr>
        <w:pStyle w:val="Odsekzoznamu"/>
        <w:spacing w:after="0"/>
        <w:ind w:left="0"/>
        <w:jc w:val="both"/>
        <w:rPr>
          <w:rFonts w:ascii="Times New Roman" w:hAnsi="Times New Roman"/>
          <w:b/>
          <w:sz w:val="24"/>
          <w:szCs w:val="24"/>
        </w:rPr>
      </w:pPr>
      <w:r w:rsidRPr="00A70DD3">
        <w:rPr>
          <w:rFonts w:ascii="Times New Roman" w:hAnsi="Times New Roman"/>
          <w:b/>
          <w:sz w:val="24"/>
          <w:szCs w:val="24"/>
        </w:rPr>
        <w:t>Diskusia</w:t>
      </w:r>
    </w:p>
    <w:p w:rsidR="00191BF1" w:rsidRDefault="00191BF1" w:rsidP="00512FDF">
      <w:pPr>
        <w:pStyle w:val="Odsekzoznamu"/>
        <w:tabs>
          <w:tab w:val="left" w:pos="567"/>
        </w:tabs>
        <w:spacing w:after="0"/>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w:t>
      </w:r>
      <w:r>
        <w:rPr>
          <w:rFonts w:ascii="Times New Roman" w:hAnsi="Times New Roman"/>
          <w:sz w:val="24"/>
          <w:szCs w:val="24"/>
        </w:rPr>
        <w:lastRenderedPageBreak/>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w:t>
      </w:r>
    </w:p>
    <w:p w:rsidR="00191BF1" w:rsidRDefault="00191BF1" w:rsidP="00512FDF">
      <w:pPr>
        <w:pStyle w:val="Odsekzoznamu"/>
        <w:tabs>
          <w:tab w:val="left" w:pos="567"/>
        </w:tabs>
        <w:spacing w:after="0"/>
        <w:ind w:left="0"/>
        <w:jc w:val="both"/>
        <w:rPr>
          <w:rFonts w:ascii="Times New Roman" w:hAnsi="Times New Roman"/>
          <w:b/>
          <w:sz w:val="24"/>
          <w:szCs w:val="24"/>
          <w:lang w:eastAsia="sk-SK"/>
        </w:rPr>
      </w:pPr>
    </w:p>
    <w:p w:rsidR="00191BF1" w:rsidRDefault="00191BF1" w:rsidP="00512FDF">
      <w:pPr>
        <w:pStyle w:val="Odsekzoznamu"/>
        <w:tabs>
          <w:tab w:val="left" w:pos="567"/>
        </w:tabs>
        <w:spacing w:after="0"/>
        <w:ind w:left="0"/>
        <w:jc w:val="both"/>
        <w:rPr>
          <w:rFonts w:ascii="Times New Roman" w:hAnsi="Times New Roman"/>
          <w:b/>
          <w:sz w:val="24"/>
          <w:szCs w:val="24"/>
          <w:lang w:eastAsia="sk-SK"/>
        </w:rPr>
      </w:pPr>
    </w:p>
    <w:p w:rsidR="00191BF1" w:rsidRPr="00E02B43" w:rsidRDefault="00191BF1" w:rsidP="00512FDF">
      <w:pPr>
        <w:pStyle w:val="Odsekzoznamu"/>
        <w:tabs>
          <w:tab w:val="left" w:pos="567"/>
        </w:tabs>
        <w:spacing w:after="0"/>
        <w:ind w:left="0"/>
        <w:jc w:val="both"/>
        <w:rPr>
          <w:rFonts w:ascii="Times New Roman" w:hAnsi="Times New Roman"/>
          <w:b/>
          <w:sz w:val="24"/>
          <w:szCs w:val="24"/>
        </w:rPr>
      </w:pPr>
      <w:r>
        <w:rPr>
          <w:rFonts w:ascii="Times New Roman" w:hAnsi="Times New Roman"/>
          <w:b/>
          <w:sz w:val="24"/>
          <w:szCs w:val="24"/>
          <w:lang w:eastAsia="sk-SK"/>
        </w:rPr>
        <w:t>Záver</w:t>
      </w:r>
    </w:p>
    <w:p w:rsidR="00191BF1" w:rsidRDefault="00191BF1" w:rsidP="00512FDF">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r>
        <w:rPr>
          <w:rFonts w:ascii="Times New Roman" w:hAnsi="Times New Roman"/>
          <w:sz w:val="24"/>
          <w:szCs w:val="24"/>
        </w:rPr>
        <w:lastRenderedPageBreak/>
        <w:t>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w:t>
      </w:r>
    </w:p>
    <w:p w:rsidR="00191BF1" w:rsidRDefault="00191BF1" w:rsidP="00512FDF">
      <w:pPr>
        <w:spacing w:after="0"/>
        <w:rPr>
          <w:rFonts w:ascii="Times New Roman" w:hAnsi="Times New Roman"/>
          <w:b/>
          <w:sz w:val="24"/>
          <w:szCs w:val="24"/>
        </w:rPr>
      </w:pPr>
    </w:p>
    <w:p w:rsidR="008417E1" w:rsidRPr="008417E1" w:rsidRDefault="008417E1" w:rsidP="008417E1">
      <w:pPr>
        <w:pStyle w:val="Bezriadkovania"/>
        <w:spacing w:after="120"/>
        <w:rPr>
          <w:rFonts w:ascii="Times New Roman" w:hAnsi="Times New Roman"/>
          <w:b/>
          <w:bCs/>
          <w:sz w:val="24"/>
          <w:szCs w:val="24"/>
        </w:rPr>
      </w:pPr>
      <w:r w:rsidRPr="008417E1">
        <w:rPr>
          <w:rFonts w:ascii="Times New Roman" w:hAnsi="Times New Roman"/>
          <w:b/>
          <w:bCs/>
          <w:sz w:val="24"/>
          <w:szCs w:val="24"/>
        </w:rPr>
        <w:t>BIBLIOGRAFIA</w:t>
      </w: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ADAMOVÁ, Z., SLOVÁČEK, R., GERŠLOVÁ, A. 2014. Kolorektální karcinom</w:t>
      </w:r>
    </w:p>
    <w:p w:rsid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a obezita. In </w:t>
      </w:r>
      <w:r w:rsidRPr="008417E1">
        <w:rPr>
          <w:rFonts w:ascii="Times New Roman" w:hAnsi="Times New Roman"/>
          <w:i/>
          <w:sz w:val="24"/>
          <w:szCs w:val="24"/>
          <w:lang w:eastAsia="sk-SK"/>
        </w:rPr>
        <w:t>Praktický lékař</w:t>
      </w:r>
      <w:r w:rsidRPr="008417E1">
        <w:rPr>
          <w:rFonts w:ascii="Times New Roman" w:hAnsi="Times New Roman"/>
          <w:sz w:val="24"/>
          <w:szCs w:val="24"/>
          <w:lang w:eastAsia="sk-SK"/>
        </w:rPr>
        <w:t>. ISSN 0032-67392014, 2014, roč. 94, č. 3, s. 145-147.</w:t>
      </w:r>
    </w:p>
    <w:p w:rsidR="008417E1" w:rsidRPr="008417E1" w:rsidRDefault="008417E1" w:rsidP="008417E1">
      <w:pPr>
        <w:pStyle w:val="Bezriadkovania"/>
        <w:rPr>
          <w:rFonts w:ascii="Times New Roman" w:hAnsi="Times New Roman"/>
          <w:sz w:val="24"/>
          <w:szCs w:val="24"/>
          <w:lang w:eastAsia="sk-SK"/>
        </w:rPr>
      </w:pPr>
    </w:p>
    <w:p w:rsidR="008417E1" w:rsidRDefault="008417E1" w:rsidP="008417E1">
      <w:pPr>
        <w:pStyle w:val="Bezriadkovania"/>
        <w:rPr>
          <w:rFonts w:ascii="Times New Roman" w:hAnsi="Times New Roman"/>
          <w:sz w:val="24"/>
          <w:szCs w:val="24"/>
        </w:rPr>
      </w:pPr>
      <w:r w:rsidRPr="008417E1">
        <w:rPr>
          <w:rFonts w:ascii="Times New Roman" w:hAnsi="Times New Roman"/>
          <w:sz w:val="24"/>
          <w:szCs w:val="24"/>
          <w:lang w:eastAsia="sk-SK"/>
        </w:rPr>
        <w:t xml:space="preserve">ČUPKA, T., TURANA. 2013. Obezita a estrogendependentní nádory. In </w:t>
      </w:r>
      <w:r w:rsidRPr="008417E1">
        <w:rPr>
          <w:rFonts w:ascii="Times New Roman" w:hAnsi="Times New Roman"/>
          <w:i/>
          <w:sz w:val="24"/>
          <w:szCs w:val="24"/>
          <w:lang w:eastAsia="sk-SK"/>
        </w:rPr>
        <w:t>Postrgraduální medicína</w:t>
      </w:r>
      <w:r w:rsidRPr="008417E1">
        <w:rPr>
          <w:rFonts w:ascii="Times New Roman" w:hAnsi="Times New Roman"/>
          <w:sz w:val="24"/>
          <w:szCs w:val="24"/>
          <w:lang w:eastAsia="sk-SK"/>
        </w:rPr>
        <w:t xml:space="preserve">. ISSN </w:t>
      </w:r>
      <w:r w:rsidRPr="008417E1">
        <w:rPr>
          <w:rFonts w:ascii="Times New Roman" w:hAnsi="Times New Roman"/>
          <w:sz w:val="24"/>
          <w:szCs w:val="24"/>
        </w:rPr>
        <w:t>1212-4184, 2013, roč. 15, č. 1, s. 27-30.</w:t>
      </w:r>
    </w:p>
    <w:p w:rsidR="008417E1" w:rsidRPr="008417E1" w:rsidRDefault="008417E1" w:rsidP="008417E1">
      <w:pPr>
        <w:pStyle w:val="Bezriadkovania"/>
        <w:rPr>
          <w:rFonts w:ascii="Times New Roman" w:hAnsi="Times New Roman"/>
          <w:sz w:val="24"/>
          <w:szCs w:val="24"/>
        </w:rPr>
      </w:pPr>
    </w:p>
    <w:p w:rsidR="008417E1" w:rsidRDefault="008417E1" w:rsidP="008417E1">
      <w:pPr>
        <w:pStyle w:val="Bezriadkovania"/>
        <w:rPr>
          <w:rFonts w:ascii="Times New Roman" w:hAnsi="Times New Roman"/>
          <w:sz w:val="24"/>
          <w:szCs w:val="24"/>
        </w:rPr>
      </w:pPr>
      <w:r w:rsidRPr="008417E1">
        <w:rPr>
          <w:rFonts w:ascii="Times New Roman" w:hAnsi="Times New Roman"/>
          <w:sz w:val="24"/>
          <w:szCs w:val="24"/>
        </w:rPr>
        <w:t xml:space="preserve">DÍTĚ, P. et al. 2012. Jak definovat osoby s vysokým rizikem pankreatického karcinomu. In </w:t>
      </w:r>
      <w:r w:rsidRPr="008417E1">
        <w:rPr>
          <w:rFonts w:ascii="Times New Roman" w:hAnsi="Times New Roman"/>
          <w:i/>
          <w:sz w:val="24"/>
          <w:szCs w:val="24"/>
        </w:rPr>
        <w:t xml:space="preserve">Vnitřní lékařství. </w:t>
      </w:r>
      <w:r w:rsidRPr="008417E1">
        <w:rPr>
          <w:rFonts w:ascii="Times New Roman" w:hAnsi="Times New Roman"/>
          <w:sz w:val="24"/>
          <w:szCs w:val="24"/>
        </w:rPr>
        <w:t>ISSN 0042-773X, 2012, roč. 58. č. 7-8. s. 195-198.</w:t>
      </w:r>
    </w:p>
    <w:p w:rsidR="008417E1" w:rsidRPr="008417E1" w:rsidRDefault="008417E1" w:rsidP="008417E1">
      <w:pPr>
        <w:pStyle w:val="Bezriadkovania"/>
        <w:rPr>
          <w:rFonts w:ascii="Times New Roman" w:hAnsi="Times New Roman"/>
          <w:sz w:val="24"/>
          <w:szCs w:val="24"/>
          <w:lang w:eastAsia="sk-SK"/>
        </w:rPr>
      </w:pPr>
    </w:p>
    <w:p w:rsidR="008417E1" w:rsidRDefault="008417E1" w:rsidP="008417E1">
      <w:pPr>
        <w:pStyle w:val="Bezriadkovania"/>
        <w:rPr>
          <w:rFonts w:ascii="Times New Roman" w:hAnsi="Times New Roman"/>
          <w:sz w:val="24"/>
          <w:szCs w:val="24"/>
        </w:rPr>
      </w:pPr>
      <w:r w:rsidRPr="008417E1">
        <w:rPr>
          <w:rFonts w:ascii="Times New Roman" w:hAnsi="Times New Roman"/>
          <w:sz w:val="24"/>
          <w:szCs w:val="24"/>
          <w:lang w:eastAsia="sk-SK"/>
        </w:rPr>
        <w:t>HO</w:t>
      </w:r>
      <w:r w:rsidRPr="008417E1">
        <w:rPr>
          <w:rFonts w:ascii="Times New Roman" w:hAnsi="Times New Roman"/>
          <w:sz w:val="24"/>
          <w:szCs w:val="24"/>
        </w:rPr>
        <w:t>USA, J. et al. 2007. Obezita, adipocytokiny a karcinom</w:t>
      </w:r>
      <w:r w:rsidRPr="008417E1">
        <w:rPr>
          <w:rFonts w:ascii="Times New Roman" w:hAnsi="Times New Roman"/>
          <w:sz w:val="24"/>
          <w:szCs w:val="24"/>
          <w:lang w:eastAsia="sk-SK"/>
        </w:rPr>
        <w:t xml:space="preserve"> </w:t>
      </w:r>
      <w:r w:rsidRPr="008417E1">
        <w:rPr>
          <w:rFonts w:ascii="Times New Roman" w:hAnsi="Times New Roman"/>
          <w:sz w:val="24"/>
          <w:szCs w:val="24"/>
        </w:rPr>
        <w:t>prostaty.</w:t>
      </w:r>
      <w:r w:rsidRPr="008417E1">
        <w:rPr>
          <w:rFonts w:ascii="Times New Roman" w:hAnsi="Times New Roman"/>
          <w:sz w:val="24"/>
          <w:szCs w:val="24"/>
          <w:lang w:eastAsia="sk-SK"/>
        </w:rPr>
        <w:t xml:space="preserve"> </w:t>
      </w:r>
      <w:r w:rsidRPr="008417E1">
        <w:rPr>
          <w:rFonts w:ascii="Times New Roman" w:hAnsi="Times New Roman"/>
          <w:sz w:val="24"/>
          <w:szCs w:val="24"/>
        </w:rPr>
        <w:t xml:space="preserve">In </w:t>
      </w:r>
      <w:r w:rsidRPr="008417E1">
        <w:rPr>
          <w:rFonts w:ascii="Times New Roman" w:hAnsi="Times New Roman"/>
          <w:i/>
          <w:sz w:val="24"/>
          <w:szCs w:val="24"/>
        </w:rPr>
        <w:t>Urológia pre prax</w:t>
      </w:r>
      <w:r w:rsidRPr="008417E1">
        <w:rPr>
          <w:rFonts w:ascii="Times New Roman" w:hAnsi="Times New Roman"/>
          <w:sz w:val="24"/>
          <w:szCs w:val="24"/>
        </w:rPr>
        <w:t xml:space="preserve">. </w:t>
      </w:r>
      <w:r w:rsidRPr="008417E1">
        <w:rPr>
          <w:rStyle w:val="apple-converted-space"/>
          <w:rFonts w:ascii="Times New Roman" w:hAnsi="Times New Roman"/>
          <w:sz w:val="24"/>
          <w:szCs w:val="24"/>
          <w:shd w:val="clear" w:color="auto" w:fill="FFFFFF"/>
        </w:rPr>
        <w:t> </w:t>
      </w:r>
      <w:r w:rsidRPr="008417E1">
        <w:rPr>
          <w:rStyle w:val="Zvraznenie"/>
          <w:rFonts w:ascii="Times New Roman" w:hAnsi="Times New Roman"/>
          <w:bCs/>
          <w:iCs/>
          <w:sz w:val="24"/>
          <w:szCs w:val="24"/>
          <w:shd w:val="clear" w:color="auto" w:fill="FFFFFF"/>
        </w:rPr>
        <w:t>ISSN</w:t>
      </w:r>
      <w:r w:rsidRPr="008417E1">
        <w:rPr>
          <w:rStyle w:val="apple-converted-space"/>
          <w:rFonts w:ascii="Times New Roman" w:hAnsi="Times New Roman"/>
          <w:sz w:val="24"/>
          <w:szCs w:val="24"/>
          <w:shd w:val="clear" w:color="auto" w:fill="FFFFFF"/>
        </w:rPr>
        <w:t> </w:t>
      </w:r>
      <w:r w:rsidRPr="008417E1">
        <w:rPr>
          <w:rFonts w:ascii="Times New Roman" w:hAnsi="Times New Roman"/>
          <w:sz w:val="24"/>
          <w:szCs w:val="24"/>
          <w:shd w:val="clear" w:color="auto" w:fill="FFFFFF"/>
        </w:rPr>
        <w:t>1337-107X</w:t>
      </w:r>
      <w:r w:rsidRPr="008417E1">
        <w:rPr>
          <w:rFonts w:ascii="Times New Roman" w:hAnsi="Times New Roman"/>
          <w:sz w:val="24"/>
          <w:szCs w:val="24"/>
        </w:rPr>
        <w:t>, 2007, č. 1, s. 6–10.</w:t>
      </w:r>
    </w:p>
    <w:p w:rsidR="008417E1" w:rsidRPr="008417E1" w:rsidRDefault="008417E1" w:rsidP="008417E1">
      <w:pPr>
        <w:pStyle w:val="Bezriadkovania"/>
        <w:rPr>
          <w:rFonts w:ascii="Times New Roman" w:hAnsi="Times New Roman"/>
          <w:sz w:val="24"/>
          <w:szCs w:val="24"/>
          <w:lang w:eastAsia="sk-SK"/>
        </w:rPr>
      </w:pPr>
    </w:p>
    <w:p w:rsidR="008417E1" w:rsidRDefault="008417E1" w:rsidP="008417E1">
      <w:pPr>
        <w:pStyle w:val="Bezriadkovania"/>
        <w:rPr>
          <w:rFonts w:ascii="Times New Roman" w:hAnsi="Times New Roman"/>
          <w:sz w:val="24"/>
          <w:szCs w:val="24"/>
          <w:lang w:eastAsia="sk-SK"/>
        </w:rPr>
      </w:pP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KANKOVÁ, K., HRSTKA, R. 2012. Cancer as a metabolic disease and diabetes as</w:t>
      </w: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a cancer risk? In </w:t>
      </w:r>
      <w:r w:rsidRPr="008417E1">
        <w:rPr>
          <w:rFonts w:ascii="Times New Roman" w:hAnsi="Times New Roman"/>
          <w:i/>
          <w:sz w:val="24"/>
          <w:szCs w:val="24"/>
          <w:lang w:eastAsia="sk-SK"/>
        </w:rPr>
        <w:t>Klinická onkologie</w:t>
      </w:r>
      <w:r w:rsidRPr="008417E1">
        <w:rPr>
          <w:rFonts w:ascii="Times New Roman" w:hAnsi="Times New Roman"/>
          <w:sz w:val="24"/>
          <w:szCs w:val="24"/>
          <w:lang w:eastAsia="sk-SK"/>
        </w:rPr>
        <w:t>. ISSN 0862-495X, 2012, roč. 25, Supplementum 2, s. 26.</w:t>
      </w:r>
    </w:p>
    <w:p w:rsidR="008417E1" w:rsidRDefault="008417E1" w:rsidP="008417E1">
      <w:pPr>
        <w:pStyle w:val="Bezriadkovania"/>
        <w:rPr>
          <w:rFonts w:ascii="Times New Roman" w:hAnsi="Times New Roman"/>
          <w:sz w:val="24"/>
          <w:szCs w:val="24"/>
        </w:rPr>
      </w:pP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rPr>
        <w:t>MAKOVNÍK, P.,  MÁJEK, J. 2012. Diagnostika pankreatobiliárnych tumorov. In</w:t>
      </w:r>
    </w:p>
    <w:p w:rsidR="008417E1" w:rsidRDefault="008417E1" w:rsidP="008417E1">
      <w:pPr>
        <w:pStyle w:val="Bezriadkovania"/>
        <w:rPr>
          <w:rFonts w:ascii="Times New Roman" w:hAnsi="Times New Roman"/>
          <w:sz w:val="24"/>
          <w:szCs w:val="24"/>
          <w:shd w:val="clear" w:color="auto" w:fill="FFFFFF"/>
        </w:rPr>
      </w:pPr>
      <w:r w:rsidRPr="008417E1">
        <w:rPr>
          <w:rFonts w:ascii="Times New Roman" w:hAnsi="Times New Roman"/>
          <w:i/>
          <w:sz w:val="24"/>
          <w:szCs w:val="24"/>
        </w:rPr>
        <w:t xml:space="preserve">Onkológia. </w:t>
      </w:r>
      <w:r w:rsidRPr="008417E1">
        <w:rPr>
          <w:rStyle w:val="Zvraznenie"/>
          <w:rFonts w:ascii="Times New Roman" w:hAnsi="Times New Roman"/>
          <w:bCs/>
          <w:iCs/>
          <w:sz w:val="24"/>
          <w:szCs w:val="24"/>
          <w:shd w:val="clear" w:color="auto" w:fill="FFFFFF"/>
        </w:rPr>
        <w:t>ISSN</w:t>
      </w:r>
      <w:r w:rsidRPr="008417E1">
        <w:rPr>
          <w:rStyle w:val="apple-converted-space"/>
          <w:rFonts w:ascii="Times New Roman" w:hAnsi="Times New Roman"/>
          <w:sz w:val="24"/>
          <w:szCs w:val="24"/>
          <w:shd w:val="clear" w:color="auto" w:fill="FFFFFF"/>
        </w:rPr>
        <w:t> </w:t>
      </w:r>
      <w:r w:rsidRPr="008417E1">
        <w:rPr>
          <w:rFonts w:ascii="Times New Roman" w:hAnsi="Times New Roman"/>
          <w:sz w:val="24"/>
          <w:szCs w:val="24"/>
          <w:shd w:val="clear" w:color="auto" w:fill="FFFFFF"/>
        </w:rPr>
        <w:t>1336-8176, 2012,</w:t>
      </w:r>
      <w:r w:rsidRPr="008417E1">
        <w:rPr>
          <w:rFonts w:ascii="Times New Roman" w:hAnsi="Times New Roman"/>
          <w:sz w:val="24"/>
          <w:szCs w:val="24"/>
        </w:rPr>
        <w:t xml:space="preserve"> roč. 7, č. 3, </w:t>
      </w:r>
      <w:r w:rsidRPr="008417E1">
        <w:rPr>
          <w:rFonts w:ascii="Times New Roman" w:hAnsi="Times New Roman"/>
          <w:sz w:val="24"/>
          <w:szCs w:val="24"/>
          <w:shd w:val="clear" w:color="auto" w:fill="FFFFFF"/>
        </w:rPr>
        <w:t>s. 156-159.</w:t>
      </w:r>
    </w:p>
    <w:p w:rsidR="008417E1" w:rsidRPr="008417E1" w:rsidRDefault="008417E1" w:rsidP="008417E1">
      <w:pPr>
        <w:pStyle w:val="Bezriadkovania"/>
        <w:rPr>
          <w:rFonts w:ascii="Times New Roman" w:hAnsi="Times New Roman"/>
          <w:sz w:val="24"/>
          <w:szCs w:val="24"/>
          <w:lang w:eastAsia="sk-SK"/>
        </w:rPr>
      </w:pP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shd w:val="clear" w:color="auto" w:fill="FFFFFF"/>
        </w:rPr>
        <w:t>MINÁRIK, P., MINÁRIKOVÁ D. 2012. Obezita ako rizikový faktor kolorektálneho</w:t>
      </w:r>
    </w:p>
    <w:p w:rsidR="008417E1" w:rsidRDefault="008417E1" w:rsidP="008417E1">
      <w:pPr>
        <w:pStyle w:val="Bezriadkovania"/>
        <w:rPr>
          <w:rFonts w:ascii="Times New Roman" w:hAnsi="Times New Roman"/>
          <w:sz w:val="24"/>
          <w:szCs w:val="24"/>
          <w:shd w:val="clear" w:color="auto" w:fill="FFFFFF"/>
        </w:rPr>
      </w:pPr>
      <w:r w:rsidRPr="008417E1">
        <w:rPr>
          <w:rFonts w:ascii="Times New Roman" w:hAnsi="Times New Roman"/>
          <w:sz w:val="24"/>
          <w:szCs w:val="24"/>
          <w:shd w:val="clear" w:color="auto" w:fill="FFFFFF"/>
        </w:rPr>
        <w:t xml:space="preserve">karcinómu. In </w:t>
      </w:r>
      <w:r w:rsidRPr="008417E1">
        <w:rPr>
          <w:rFonts w:ascii="Times New Roman" w:hAnsi="Times New Roman"/>
          <w:i/>
          <w:sz w:val="24"/>
          <w:szCs w:val="24"/>
          <w:shd w:val="clear" w:color="auto" w:fill="FFFFFF"/>
        </w:rPr>
        <w:t>Medicína pro praxi.</w:t>
      </w:r>
      <w:r w:rsidRPr="008417E1">
        <w:rPr>
          <w:rFonts w:ascii="Times New Roman" w:hAnsi="Times New Roman"/>
          <w:sz w:val="24"/>
          <w:szCs w:val="24"/>
          <w:shd w:val="clear" w:color="auto" w:fill="FFFFFF"/>
        </w:rPr>
        <w:t xml:space="preserve"> ISSN 1214-8687, 2012, roč. 9, č. 11, s. 451-455.</w:t>
      </w:r>
    </w:p>
    <w:p w:rsidR="008417E1" w:rsidRPr="008417E1" w:rsidRDefault="008417E1" w:rsidP="008417E1">
      <w:pPr>
        <w:pStyle w:val="Bezriadkovania"/>
        <w:rPr>
          <w:rFonts w:ascii="Times New Roman" w:hAnsi="Times New Roman"/>
          <w:sz w:val="24"/>
          <w:szCs w:val="24"/>
          <w:shd w:val="clear" w:color="auto" w:fill="FFFFFF"/>
        </w:rPr>
      </w:pPr>
    </w:p>
    <w:p w:rsidR="008417E1" w:rsidRDefault="008417E1" w:rsidP="008417E1">
      <w:pPr>
        <w:pStyle w:val="Bezriadkovania"/>
        <w:rPr>
          <w:rFonts w:ascii="Times New Roman" w:hAnsi="Times New Roman"/>
          <w:sz w:val="24"/>
          <w:szCs w:val="24"/>
        </w:rPr>
      </w:pPr>
      <w:r w:rsidRPr="008417E1">
        <w:rPr>
          <w:rFonts w:ascii="Times New Roman" w:hAnsi="Times New Roman"/>
          <w:sz w:val="24"/>
          <w:szCs w:val="24"/>
        </w:rPr>
        <w:t xml:space="preserve">MURGOVÁ, A., PETROVOVÁ, E. </w:t>
      </w:r>
      <w:r w:rsidRPr="008417E1">
        <w:rPr>
          <w:rFonts w:ascii="Times New Roman" w:hAnsi="Times New Roman"/>
          <w:i/>
          <w:sz w:val="24"/>
          <w:szCs w:val="24"/>
        </w:rPr>
        <w:t xml:space="preserve">2014. </w:t>
      </w:r>
      <w:r w:rsidRPr="008417E1">
        <w:rPr>
          <w:rFonts w:ascii="Times New Roman" w:hAnsi="Times New Roman"/>
          <w:sz w:val="24"/>
          <w:szCs w:val="24"/>
        </w:rPr>
        <w:t xml:space="preserve">Úloha sestry pri prevencii kardiovaskulárnych ochorení. In: </w:t>
      </w:r>
      <w:r w:rsidRPr="008417E1">
        <w:rPr>
          <w:rFonts w:ascii="Times New Roman" w:hAnsi="Times New Roman"/>
          <w:i/>
          <w:sz w:val="24"/>
          <w:szCs w:val="24"/>
        </w:rPr>
        <w:t>Dni praktickej obezitológie 2014</w:t>
      </w:r>
      <w:r w:rsidRPr="008417E1">
        <w:rPr>
          <w:rFonts w:ascii="Times New Roman" w:hAnsi="Times New Roman"/>
          <w:sz w:val="24"/>
          <w:szCs w:val="24"/>
        </w:rPr>
        <w:t xml:space="preserve"> – Zborník abstraktov konferencie. Bardejovské kúpele, 2014. - s.67-69. ISBN 978-80-971460-1-6.</w:t>
      </w:r>
    </w:p>
    <w:p w:rsidR="008417E1" w:rsidRPr="008417E1" w:rsidRDefault="008417E1" w:rsidP="008417E1">
      <w:pPr>
        <w:pStyle w:val="Bezriadkovania"/>
        <w:rPr>
          <w:rFonts w:ascii="Times New Roman" w:hAnsi="Times New Roman"/>
          <w:sz w:val="24"/>
          <w:szCs w:val="24"/>
        </w:rPr>
      </w:pP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MÜLLEROVÁ, D. 2013. Obezita u žen. In </w:t>
      </w:r>
      <w:r w:rsidRPr="008417E1">
        <w:rPr>
          <w:rFonts w:ascii="Times New Roman" w:hAnsi="Times New Roman"/>
          <w:i/>
          <w:sz w:val="24"/>
          <w:szCs w:val="24"/>
          <w:lang w:eastAsia="sk-SK"/>
        </w:rPr>
        <w:t>Postgraduální medicína</w:t>
      </w:r>
      <w:r w:rsidRPr="008417E1">
        <w:rPr>
          <w:rFonts w:ascii="Times New Roman" w:hAnsi="Times New Roman"/>
          <w:sz w:val="24"/>
          <w:szCs w:val="24"/>
          <w:lang w:eastAsia="sk-SK"/>
        </w:rPr>
        <w:t>. ISSN 1212-4184,</w:t>
      </w:r>
    </w:p>
    <w:p w:rsid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2013, roč. 15, č. 1, s. 6-12. </w:t>
      </w:r>
    </w:p>
    <w:p w:rsidR="008417E1" w:rsidRPr="008417E1" w:rsidRDefault="008417E1" w:rsidP="008417E1">
      <w:pPr>
        <w:pStyle w:val="Bezriadkovania"/>
        <w:rPr>
          <w:rFonts w:ascii="Times New Roman" w:hAnsi="Times New Roman"/>
          <w:sz w:val="24"/>
          <w:szCs w:val="24"/>
          <w:lang w:eastAsia="sk-SK"/>
        </w:rPr>
      </w:pP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rPr>
        <w:t xml:space="preserve">RUŠAVÝ, Z. </w:t>
      </w:r>
      <w:r w:rsidRPr="008417E1">
        <w:rPr>
          <w:rFonts w:ascii="Times New Roman" w:hAnsi="Times New Roman"/>
          <w:i/>
          <w:sz w:val="24"/>
          <w:szCs w:val="24"/>
        </w:rPr>
        <w:t>Diabetes a nádorová onemocnění - vzájemné souvislosti.</w:t>
      </w:r>
      <w:r w:rsidRPr="008417E1">
        <w:rPr>
          <w:rFonts w:ascii="Times New Roman" w:hAnsi="Times New Roman"/>
          <w:sz w:val="24"/>
          <w:szCs w:val="24"/>
        </w:rPr>
        <w:t xml:space="preserve"> [online]. [cit. 2014.</w:t>
      </w:r>
      <w:r w:rsidRPr="008417E1">
        <w:rPr>
          <w:rFonts w:ascii="Times New Roman" w:hAnsi="Times New Roman"/>
          <w:sz w:val="24"/>
          <w:szCs w:val="24"/>
          <w:lang w:eastAsia="sk-SK"/>
        </w:rPr>
        <w:t xml:space="preserve"> </w:t>
      </w:r>
      <w:r w:rsidRPr="008417E1">
        <w:rPr>
          <w:rFonts w:ascii="Times New Roman" w:hAnsi="Times New Roman"/>
          <w:sz w:val="24"/>
          <w:szCs w:val="24"/>
        </w:rPr>
        <w:t>03. 10; 07:10:15 SEČ]. Dostupné na internete: &lt;http://www.zivotacukrovka.cz/diabetes</w:t>
      </w:r>
    </w:p>
    <w:p w:rsidR="008417E1" w:rsidRPr="008417E1" w:rsidRDefault="008417E1" w:rsidP="008417E1">
      <w:pPr>
        <w:pStyle w:val="Bezriadkovania"/>
        <w:rPr>
          <w:rFonts w:ascii="Times New Roman" w:hAnsi="Times New Roman"/>
          <w:sz w:val="24"/>
          <w:szCs w:val="24"/>
        </w:rPr>
      </w:pPr>
      <w:r w:rsidRPr="008417E1">
        <w:rPr>
          <w:rFonts w:ascii="Times New Roman" w:hAnsi="Times New Roman"/>
          <w:sz w:val="24"/>
          <w:szCs w:val="24"/>
        </w:rPr>
        <w:t>mellitus-2--typu/diabetes-a-nadorova-onemocneni---vzajemne-souvislosti&gt;.</w:t>
      </w:r>
    </w:p>
    <w:p w:rsidR="008417E1" w:rsidRPr="00287983" w:rsidRDefault="008417E1" w:rsidP="008417E1">
      <w:pPr>
        <w:spacing w:after="0"/>
        <w:jc w:val="both"/>
        <w:rPr>
          <w:rFonts w:ascii="Times New Roman" w:hAnsi="Times New Roman"/>
          <w:color w:val="000000"/>
          <w:sz w:val="24"/>
          <w:szCs w:val="24"/>
          <w:lang w:eastAsia="sk-SK"/>
        </w:rPr>
      </w:pPr>
    </w:p>
    <w:p w:rsidR="008417E1" w:rsidRPr="00284868" w:rsidRDefault="008417E1" w:rsidP="008417E1">
      <w:pPr>
        <w:spacing w:after="0" w:line="240" w:lineRule="auto"/>
        <w:jc w:val="both"/>
        <w:rPr>
          <w:rFonts w:ascii="Times New Roman" w:hAnsi="Times New Roman"/>
          <w:b/>
          <w:sz w:val="20"/>
          <w:szCs w:val="20"/>
        </w:rPr>
      </w:pPr>
      <w:r w:rsidRPr="00284868">
        <w:rPr>
          <w:rFonts w:ascii="Times New Roman" w:hAnsi="Times New Roman"/>
          <w:b/>
          <w:sz w:val="20"/>
          <w:szCs w:val="20"/>
        </w:rPr>
        <w:t xml:space="preserve">Kontakt na autora: </w:t>
      </w:r>
    </w:p>
    <w:p w:rsidR="008417E1" w:rsidRPr="00284868" w:rsidRDefault="008417E1" w:rsidP="008417E1">
      <w:pPr>
        <w:pStyle w:val="Normlny1"/>
        <w:spacing w:after="0" w:line="240" w:lineRule="auto"/>
        <w:jc w:val="both"/>
        <w:rPr>
          <w:rFonts w:ascii="Times New Roman" w:hAnsi="Times New Roman" w:cs="Times New Roman"/>
          <w:sz w:val="20"/>
          <w:szCs w:val="20"/>
        </w:rPr>
      </w:pPr>
      <w:r w:rsidRPr="00284868">
        <w:rPr>
          <w:rFonts w:ascii="Times New Roman" w:hAnsi="Times New Roman" w:cs="Times New Roman"/>
          <w:sz w:val="20"/>
          <w:szCs w:val="20"/>
        </w:rPr>
        <w:t xml:space="preserve">Mgr. Jana Bačíková, PhD. </w:t>
      </w:r>
    </w:p>
    <w:p w:rsidR="008417E1" w:rsidRPr="00284868" w:rsidRDefault="008417E1" w:rsidP="008417E1">
      <w:pPr>
        <w:pStyle w:val="Normlny1"/>
        <w:spacing w:after="0" w:line="240" w:lineRule="auto"/>
        <w:jc w:val="both"/>
        <w:rPr>
          <w:rFonts w:ascii="Times New Roman" w:hAnsi="Times New Roman" w:cs="Times New Roman"/>
          <w:sz w:val="20"/>
          <w:szCs w:val="20"/>
        </w:rPr>
      </w:pPr>
      <w:r w:rsidRPr="00284868">
        <w:rPr>
          <w:rFonts w:ascii="Times New Roman" w:hAnsi="Times New Roman" w:cs="Times New Roman"/>
          <w:sz w:val="20"/>
          <w:szCs w:val="20"/>
        </w:rPr>
        <w:t>Vysoká škola zdravotníctva a sociálnej práce sv. Alžbety</w:t>
      </w:r>
    </w:p>
    <w:p w:rsidR="008417E1" w:rsidRPr="00284868" w:rsidRDefault="008417E1" w:rsidP="008417E1">
      <w:pPr>
        <w:pStyle w:val="Normlny1"/>
        <w:spacing w:after="0" w:line="240" w:lineRule="auto"/>
        <w:jc w:val="both"/>
        <w:rPr>
          <w:rFonts w:ascii="Times New Roman" w:hAnsi="Times New Roman" w:cs="Times New Roman"/>
          <w:sz w:val="20"/>
          <w:szCs w:val="20"/>
        </w:rPr>
      </w:pPr>
      <w:r w:rsidRPr="00284868">
        <w:rPr>
          <w:rFonts w:ascii="Times New Roman" w:hAnsi="Times New Roman" w:cs="Times New Roman"/>
          <w:sz w:val="20"/>
          <w:szCs w:val="20"/>
        </w:rPr>
        <w:t>Bratislava, n. o.</w:t>
      </w:r>
    </w:p>
    <w:p w:rsidR="008417E1" w:rsidRPr="00284868" w:rsidRDefault="008417E1" w:rsidP="008417E1">
      <w:pPr>
        <w:pStyle w:val="Normlny1"/>
        <w:spacing w:after="0" w:line="240" w:lineRule="auto"/>
        <w:jc w:val="both"/>
        <w:rPr>
          <w:rFonts w:ascii="Times New Roman" w:hAnsi="Times New Roman" w:cs="Times New Roman"/>
          <w:sz w:val="20"/>
          <w:szCs w:val="20"/>
        </w:rPr>
      </w:pPr>
      <w:r w:rsidRPr="00284868">
        <w:rPr>
          <w:rFonts w:ascii="Times New Roman" w:hAnsi="Times New Roman" w:cs="Times New Roman"/>
          <w:sz w:val="20"/>
          <w:szCs w:val="20"/>
        </w:rPr>
        <w:t>Detašované pracovisko bl. Metóda Dominika Trčku</w:t>
      </w:r>
      <w:r>
        <w:rPr>
          <w:rFonts w:ascii="Times New Roman" w:hAnsi="Times New Roman" w:cs="Times New Roman"/>
          <w:sz w:val="20"/>
          <w:szCs w:val="20"/>
        </w:rPr>
        <w:t xml:space="preserve"> </w:t>
      </w:r>
      <w:r w:rsidRPr="00284868">
        <w:rPr>
          <w:rFonts w:ascii="Times New Roman" w:hAnsi="Times New Roman" w:cs="Times New Roman"/>
          <w:sz w:val="20"/>
          <w:szCs w:val="20"/>
        </w:rPr>
        <w:t>Michalovce</w:t>
      </w:r>
    </w:p>
    <w:p w:rsidR="008417E1" w:rsidRPr="00284868" w:rsidRDefault="008417E1" w:rsidP="008417E1">
      <w:pPr>
        <w:spacing w:after="0" w:line="240" w:lineRule="auto"/>
        <w:contextualSpacing/>
        <w:jc w:val="both"/>
        <w:rPr>
          <w:rFonts w:ascii="Times New Roman" w:hAnsi="Times New Roman"/>
          <w:color w:val="000000"/>
          <w:sz w:val="20"/>
          <w:szCs w:val="20"/>
          <w:shd w:val="clear" w:color="auto" w:fill="FFFFFF"/>
        </w:rPr>
      </w:pPr>
      <w:r>
        <w:rPr>
          <w:rFonts w:ascii="Times New Roman" w:hAnsi="Times New Roman"/>
          <w:sz w:val="20"/>
          <w:szCs w:val="20"/>
        </w:rPr>
        <w:t xml:space="preserve">E-mail: </w:t>
      </w:r>
      <w:hyperlink r:id="rId7" w:history="1">
        <w:r w:rsidRPr="00267962">
          <w:rPr>
            <w:rStyle w:val="Hypertextovprepojenie"/>
            <w:rFonts w:ascii="Times New Roman" w:hAnsi="Times New Roman"/>
            <w:sz w:val="20"/>
            <w:szCs w:val="20"/>
          </w:rPr>
          <w:t>janabacikova@gmail.com</w:t>
        </w:r>
      </w:hyperlink>
    </w:p>
    <w:p w:rsidR="008417E1" w:rsidRDefault="008417E1" w:rsidP="008417E1">
      <w:pPr>
        <w:spacing w:after="0"/>
        <w:jc w:val="both"/>
        <w:rPr>
          <w:rFonts w:ascii="Times New Roman" w:hAnsi="Times New Roman"/>
          <w:color w:val="000000"/>
          <w:sz w:val="24"/>
          <w:szCs w:val="24"/>
          <w:shd w:val="clear" w:color="auto" w:fill="FFFFFF"/>
        </w:rPr>
      </w:pPr>
    </w:p>
    <w:p w:rsidR="00191BF1" w:rsidRPr="00386559" w:rsidRDefault="00191BF1" w:rsidP="00F7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lang w:eastAsia="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91BF1" w:rsidTr="003C2DA3">
        <w:tc>
          <w:tcPr>
            <w:tcW w:w="9212" w:type="dxa"/>
          </w:tcPr>
          <w:p w:rsidR="00191BF1" w:rsidRPr="003C2DA3" w:rsidRDefault="00191BF1" w:rsidP="003C2DA3">
            <w:pPr>
              <w:spacing w:after="0"/>
              <w:jc w:val="center"/>
              <w:rPr>
                <w:rFonts w:ascii="Times New Roman" w:hAnsi="Times New Roman"/>
                <w:b/>
                <w:color w:val="C00000"/>
                <w:sz w:val="26"/>
                <w:szCs w:val="26"/>
                <w:shd w:val="clear" w:color="auto" w:fill="FFFFFF"/>
              </w:rPr>
            </w:pPr>
            <w:r w:rsidRPr="003C2DA3">
              <w:rPr>
                <w:rFonts w:ascii="Times New Roman" w:hAnsi="Times New Roman"/>
                <w:b/>
                <w:color w:val="C00000"/>
                <w:sz w:val="26"/>
                <w:szCs w:val="26"/>
                <w:shd w:val="clear" w:color="auto" w:fill="FFFFFF"/>
              </w:rPr>
              <w:lastRenderedPageBreak/>
              <w:t xml:space="preserve">ŠABLONA PRÍSPEVKU BEZ VÝSKUMNEJ ČASTI </w:t>
            </w:r>
          </w:p>
        </w:tc>
      </w:tr>
    </w:tbl>
    <w:p w:rsidR="00191BF1" w:rsidRDefault="00191BF1" w:rsidP="008A2BA2">
      <w:pPr>
        <w:pStyle w:val="Bezriadkovania"/>
        <w:jc w:val="center"/>
        <w:rPr>
          <w:rFonts w:ascii="Times New Roman" w:hAnsi="Times New Roman"/>
          <w:b/>
          <w:bCs/>
          <w:sz w:val="24"/>
          <w:szCs w:val="24"/>
        </w:rPr>
      </w:pPr>
      <w:r w:rsidRPr="008A2BA2">
        <w:rPr>
          <w:rFonts w:ascii="Times New Roman" w:hAnsi="Times New Roman"/>
          <w:b/>
          <w:bCs/>
          <w:sz w:val="24"/>
          <w:szCs w:val="24"/>
        </w:rPr>
        <w:t>OBEZITA A RIZIKO VZNIKU NÁDOROV</w:t>
      </w:r>
    </w:p>
    <w:p w:rsidR="008A2BA2" w:rsidRPr="008A2BA2" w:rsidRDefault="008A2BA2" w:rsidP="008A2BA2">
      <w:pPr>
        <w:pStyle w:val="Bezriadkovania"/>
        <w:jc w:val="center"/>
        <w:rPr>
          <w:rFonts w:ascii="Times New Roman" w:hAnsi="Times New Roman"/>
          <w:b/>
          <w:bCs/>
          <w:sz w:val="24"/>
          <w:szCs w:val="24"/>
        </w:rPr>
      </w:pPr>
    </w:p>
    <w:p w:rsidR="00191BF1" w:rsidRPr="008A2BA2" w:rsidRDefault="00191BF1" w:rsidP="008A2BA2">
      <w:pPr>
        <w:pStyle w:val="Bezriadkovania"/>
        <w:spacing w:line="276" w:lineRule="auto"/>
        <w:jc w:val="center"/>
        <w:rPr>
          <w:rFonts w:ascii="Times New Roman" w:hAnsi="Times New Roman"/>
          <w:b/>
          <w:bCs/>
          <w:sz w:val="24"/>
          <w:szCs w:val="24"/>
        </w:rPr>
      </w:pPr>
      <w:r w:rsidRPr="008A2BA2">
        <w:rPr>
          <w:rFonts w:ascii="Times New Roman" w:hAnsi="Times New Roman"/>
          <w:b/>
          <w:bCs/>
          <w:sz w:val="24"/>
          <w:szCs w:val="24"/>
        </w:rPr>
        <w:t>OBESITY AND RISK OF REMOVAL OF LOSS</w:t>
      </w:r>
    </w:p>
    <w:p w:rsidR="00191BF1" w:rsidRDefault="00191BF1" w:rsidP="008A2BA2">
      <w:pPr>
        <w:spacing w:after="0"/>
        <w:jc w:val="center"/>
        <w:outlineLvl w:val="1"/>
        <w:rPr>
          <w:rFonts w:ascii="Times New Roman" w:hAnsi="Times New Roman"/>
          <w:sz w:val="24"/>
          <w:szCs w:val="24"/>
        </w:rPr>
      </w:pPr>
      <w:r>
        <w:rPr>
          <w:rFonts w:ascii="Times New Roman" w:hAnsi="Times New Roman"/>
          <w:sz w:val="24"/>
          <w:szCs w:val="24"/>
        </w:rPr>
        <w:t>Bačíková Jana, Jarková Lenka</w:t>
      </w:r>
    </w:p>
    <w:p w:rsidR="00191BF1" w:rsidRPr="002F2524" w:rsidRDefault="00191BF1" w:rsidP="0038425B">
      <w:pPr>
        <w:spacing w:after="0"/>
        <w:jc w:val="center"/>
        <w:outlineLvl w:val="1"/>
        <w:rPr>
          <w:rFonts w:ascii="Times New Roman" w:hAnsi="Times New Roman"/>
          <w:b/>
          <w:sz w:val="24"/>
          <w:szCs w:val="24"/>
        </w:rPr>
      </w:pPr>
    </w:p>
    <w:p w:rsidR="00191BF1" w:rsidRPr="00A30DE8" w:rsidRDefault="00191BF1" w:rsidP="0038425B">
      <w:pPr>
        <w:spacing w:after="0"/>
        <w:jc w:val="both"/>
        <w:rPr>
          <w:rFonts w:ascii="Times New Roman" w:hAnsi="Times New Roman"/>
          <w:b/>
          <w:sz w:val="24"/>
          <w:szCs w:val="24"/>
        </w:rPr>
      </w:pPr>
      <w:r>
        <w:rPr>
          <w:rFonts w:ascii="Times New Roman" w:hAnsi="Times New Roman"/>
          <w:b/>
          <w:i/>
          <w:sz w:val="24"/>
          <w:szCs w:val="24"/>
        </w:rPr>
        <w:t xml:space="preserve"> </w:t>
      </w:r>
      <w:r>
        <w:rPr>
          <w:rFonts w:ascii="Times New Roman" w:hAnsi="Times New Roman"/>
          <w:b/>
          <w:sz w:val="24"/>
          <w:szCs w:val="24"/>
        </w:rPr>
        <w:t>Abstrakt</w:t>
      </w:r>
    </w:p>
    <w:p w:rsidR="00191BF1" w:rsidRPr="00D7289E" w:rsidRDefault="00191BF1" w:rsidP="0038425B">
      <w:pPr>
        <w:spacing w:after="0"/>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38425B">
      <w:pPr>
        <w:spacing w:after="0"/>
        <w:jc w:val="both"/>
        <w:rPr>
          <w:rFonts w:ascii="Times New Roman" w:hAnsi="Times New Roman"/>
          <w:sz w:val="24"/>
          <w:szCs w:val="24"/>
        </w:rPr>
      </w:pPr>
    </w:p>
    <w:p w:rsidR="00191BF1" w:rsidRPr="00B14ABA" w:rsidRDefault="00191BF1" w:rsidP="0038425B">
      <w:pPr>
        <w:spacing w:after="0"/>
        <w:jc w:val="both"/>
        <w:rPr>
          <w:rFonts w:ascii="Times New Roman" w:hAnsi="Times New Roman"/>
          <w:b/>
          <w:i/>
          <w:color w:val="000000"/>
          <w:sz w:val="24"/>
          <w:szCs w:val="24"/>
          <w:lang w:eastAsia="sk-SK"/>
        </w:rPr>
      </w:pPr>
      <w:r w:rsidRPr="00B14ABA">
        <w:rPr>
          <w:rFonts w:ascii="Times New Roman" w:hAnsi="Times New Roman"/>
          <w:b/>
          <w:i/>
          <w:color w:val="000000"/>
          <w:sz w:val="24"/>
          <w:szCs w:val="24"/>
          <w:lang w:eastAsia="sk-SK"/>
        </w:rPr>
        <w:t>Kľúčové slová</w:t>
      </w:r>
    </w:p>
    <w:p w:rsidR="00191BF1" w:rsidRDefault="00191BF1" w:rsidP="0038425B">
      <w:pPr>
        <w:spacing w:after="0"/>
        <w:jc w:val="both"/>
        <w:rPr>
          <w:rFonts w:ascii="Times New Roman" w:hAnsi="Times New Roman"/>
          <w:sz w:val="24"/>
          <w:szCs w:val="24"/>
        </w:rPr>
      </w:pPr>
      <w:r>
        <w:rPr>
          <w:rFonts w:ascii="Times New Roman" w:hAnsi="Times New Roman"/>
          <w:sz w:val="24"/>
          <w:szCs w:val="24"/>
        </w:rPr>
        <w:t>Text. Text. Text. Text. Text.</w:t>
      </w:r>
    </w:p>
    <w:p w:rsidR="00191BF1" w:rsidRDefault="00191BF1" w:rsidP="0038425B">
      <w:pPr>
        <w:spacing w:after="0"/>
        <w:jc w:val="both"/>
        <w:rPr>
          <w:rFonts w:ascii="Times New Roman" w:hAnsi="Times New Roman"/>
          <w:b/>
          <w:i/>
          <w:sz w:val="24"/>
          <w:szCs w:val="24"/>
        </w:rPr>
      </w:pPr>
    </w:p>
    <w:p w:rsidR="00191BF1" w:rsidRPr="00E7224D" w:rsidRDefault="00191BF1" w:rsidP="0038425B">
      <w:pPr>
        <w:spacing w:after="0"/>
        <w:jc w:val="both"/>
        <w:rPr>
          <w:rFonts w:ascii="Times New Roman" w:hAnsi="Times New Roman"/>
          <w:b/>
          <w:sz w:val="24"/>
          <w:szCs w:val="24"/>
        </w:rPr>
      </w:pPr>
      <w:r>
        <w:rPr>
          <w:rFonts w:ascii="Times New Roman" w:hAnsi="Times New Roman"/>
          <w:b/>
          <w:sz w:val="24"/>
          <w:szCs w:val="24"/>
        </w:rPr>
        <w:t>Abstract</w:t>
      </w:r>
    </w:p>
    <w:p w:rsidR="00191BF1" w:rsidRPr="00D7289E" w:rsidRDefault="00191BF1" w:rsidP="0038425B">
      <w:pPr>
        <w:spacing w:after="0"/>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Pr="003C5DC2" w:rsidRDefault="00191BF1" w:rsidP="0038425B">
      <w:pPr>
        <w:spacing w:after="0"/>
        <w:jc w:val="both"/>
        <w:rPr>
          <w:rFonts w:ascii="Times New Roman" w:hAnsi="Times New Roman"/>
          <w:i/>
          <w:sz w:val="24"/>
          <w:szCs w:val="24"/>
        </w:rPr>
      </w:pPr>
    </w:p>
    <w:p w:rsidR="00191BF1" w:rsidRPr="00E7224D" w:rsidRDefault="00191BF1" w:rsidP="0038425B">
      <w:pPr>
        <w:widowControl w:val="0"/>
        <w:autoSpaceDE w:val="0"/>
        <w:autoSpaceDN w:val="0"/>
        <w:adjustRightInd w:val="0"/>
        <w:snapToGrid w:val="0"/>
        <w:spacing w:after="0"/>
        <w:jc w:val="both"/>
        <w:rPr>
          <w:rFonts w:ascii="Times New Roman" w:hAnsi="Times New Roman"/>
          <w:b/>
          <w:i/>
          <w:sz w:val="24"/>
          <w:szCs w:val="24"/>
        </w:rPr>
      </w:pPr>
      <w:r>
        <w:rPr>
          <w:rFonts w:ascii="Times New Roman" w:hAnsi="Times New Roman"/>
          <w:b/>
          <w:i/>
          <w:sz w:val="24"/>
          <w:szCs w:val="24"/>
        </w:rPr>
        <w:t>Keywords</w:t>
      </w:r>
    </w:p>
    <w:p w:rsidR="00191BF1" w:rsidRPr="00FA5732" w:rsidRDefault="00191BF1" w:rsidP="0038425B">
      <w:pPr>
        <w:spacing w:after="0"/>
        <w:jc w:val="both"/>
        <w:rPr>
          <w:rFonts w:ascii="Times New Roman" w:hAnsi="Times New Roman"/>
          <w:sz w:val="24"/>
          <w:szCs w:val="24"/>
        </w:rPr>
      </w:pPr>
      <w:r>
        <w:rPr>
          <w:rFonts w:ascii="Times New Roman" w:hAnsi="Times New Roman"/>
          <w:sz w:val="24"/>
          <w:szCs w:val="24"/>
        </w:rPr>
        <w:t>Text. Text. Text. Text. Text.</w:t>
      </w:r>
    </w:p>
    <w:p w:rsidR="00284868" w:rsidRDefault="00284868" w:rsidP="0038425B">
      <w:pPr>
        <w:widowControl w:val="0"/>
        <w:autoSpaceDE w:val="0"/>
        <w:autoSpaceDN w:val="0"/>
        <w:adjustRightInd w:val="0"/>
        <w:snapToGrid w:val="0"/>
        <w:spacing w:after="0"/>
        <w:jc w:val="both"/>
        <w:rPr>
          <w:rFonts w:ascii="Times New Roman" w:hAnsi="Times New Roman"/>
          <w:b/>
          <w:sz w:val="24"/>
          <w:szCs w:val="24"/>
        </w:rPr>
      </w:pPr>
    </w:p>
    <w:p w:rsidR="00284868" w:rsidRDefault="00284868" w:rsidP="0038425B">
      <w:pPr>
        <w:widowControl w:val="0"/>
        <w:autoSpaceDE w:val="0"/>
        <w:autoSpaceDN w:val="0"/>
        <w:adjustRightInd w:val="0"/>
        <w:snapToGrid w:val="0"/>
        <w:spacing w:after="0"/>
        <w:jc w:val="both"/>
        <w:rPr>
          <w:rFonts w:ascii="Times New Roman" w:hAnsi="Times New Roman"/>
          <w:b/>
          <w:sz w:val="24"/>
          <w:szCs w:val="24"/>
        </w:rPr>
      </w:pPr>
    </w:p>
    <w:p w:rsidR="00191BF1" w:rsidRPr="00D033D1" w:rsidRDefault="00191BF1" w:rsidP="0038425B">
      <w:pPr>
        <w:widowControl w:val="0"/>
        <w:autoSpaceDE w:val="0"/>
        <w:autoSpaceDN w:val="0"/>
        <w:adjustRightInd w:val="0"/>
        <w:snapToGrid w:val="0"/>
        <w:spacing w:after="0"/>
        <w:jc w:val="both"/>
        <w:rPr>
          <w:rFonts w:ascii="Times New Roman" w:hAnsi="Times New Roman"/>
          <w:b/>
          <w:sz w:val="24"/>
          <w:szCs w:val="24"/>
        </w:rPr>
      </w:pPr>
      <w:r w:rsidRPr="00D033D1">
        <w:rPr>
          <w:rFonts w:ascii="Times New Roman" w:hAnsi="Times New Roman"/>
          <w:b/>
          <w:sz w:val="24"/>
          <w:szCs w:val="24"/>
        </w:rPr>
        <w:lastRenderedPageBreak/>
        <w:t>Úvod</w:t>
      </w:r>
    </w:p>
    <w:p w:rsidR="00191BF1" w:rsidRDefault="00191BF1" w:rsidP="0038425B">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38425B">
      <w:pPr>
        <w:tabs>
          <w:tab w:val="left" w:pos="567"/>
        </w:tabs>
        <w:spacing w:after="0"/>
        <w:jc w:val="both"/>
        <w:rPr>
          <w:rStyle w:val="Siln"/>
          <w:rFonts w:ascii="Times New Roman" w:hAnsi="Times New Roman"/>
          <w:sz w:val="24"/>
          <w:szCs w:val="24"/>
          <w:shd w:val="clear" w:color="auto" w:fill="FFFFFF"/>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p>
    <w:p w:rsidR="00191BF1" w:rsidRDefault="00191BF1" w:rsidP="0038425B">
      <w:pPr>
        <w:widowControl w:val="0"/>
        <w:autoSpaceDE w:val="0"/>
        <w:autoSpaceDN w:val="0"/>
        <w:adjustRightInd w:val="0"/>
        <w:snapToGrid w:val="0"/>
        <w:spacing w:after="0"/>
        <w:jc w:val="both"/>
        <w:rPr>
          <w:rStyle w:val="Siln"/>
          <w:rFonts w:ascii="Times New Roman" w:hAnsi="Times New Roman"/>
          <w:sz w:val="24"/>
          <w:szCs w:val="24"/>
          <w:shd w:val="clear" w:color="auto" w:fill="FFFFFF"/>
        </w:rPr>
      </w:pPr>
    </w:p>
    <w:p w:rsidR="00191BF1" w:rsidRPr="00D139C6" w:rsidRDefault="00191BF1" w:rsidP="0038425B">
      <w:pPr>
        <w:widowControl w:val="0"/>
        <w:autoSpaceDE w:val="0"/>
        <w:autoSpaceDN w:val="0"/>
        <w:adjustRightInd w:val="0"/>
        <w:snapToGrid w:val="0"/>
        <w:spacing w:after="0"/>
        <w:jc w:val="both"/>
        <w:rPr>
          <w:rFonts w:ascii="Times New Roman" w:hAnsi="Times New Roman"/>
          <w:sz w:val="24"/>
          <w:szCs w:val="24"/>
        </w:rPr>
      </w:pPr>
      <w:r w:rsidRPr="00D139C6">
        <w:rPr>
          <w:rStyle w:val="Siln"/>
          <w:rFonts w:ascii="Times New Roman" w:hAnsi="Times New Roman"/>
          <w:sz w:val="24"/>
          <w:szCs w:val="24"/>
          <w:shd w:val="clear" w:color="auto" w:fill="FFFFFF"/>
        </w:rPr>
        <w:t>Obezita ako riziko rakoviny</w:t>
      </w:r>
    </w:p>
    <w:p w:rsidR="00191BF1" w:rsidRPr="00E7224D" w:rsidRDefault="00191BF1" w:rsidP="0038425B">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 xml:space="preserve">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DE16E4">
        <w:rPr>
          <w:rFonts w:ascii="Times New Roman" w:hAnsi="Times New Roman"/>
          <w:i/>
          <w:sz w:val="24"/>
          <w:szCs w:val="24"/>
        </w:rPr>
        <w:t xml:space="preserve">: </w:t>
      </w:r>
    </w:p>
    <w:p w:rsidR="00191BF1"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E7224D">
        <w:rPr>
          <w:rFonts w:ascii="Times New Roman" w:hAnsi="Times New Roman"/>
          <w:sz w:val="24"/>
          <w:szCs w:val="24"/>
        </w:rPr>
        <w:t>Text text text text text text text text text text text text text tex</w:t>
      </w:r>
      <w:r>
        <w:rPr>
          <w:rFonts w:ascii="Times New Roman" w:hAnsi="Times New Roman"/>
          <w:sz w:val="24"/>
          <w:szCs w:val="24"/>
        </w:rPr>
        <w:t>t text text text text text.</w:t>
      </w:r>
    </w:p>
    <w:p w:rsidR="00191BF1"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w:t>
      </w:r>
      <w:r>
        <w:rPr>
          <w:rFonts w:ascii="Times New Roman" w:hAnsi="Times New Roman"/>
          <w:sz w:val="24"/>
          <w:szCs w:val="24"/>
        </w:rPr>
        <w:t xml:space="preserve"> </w:t>
      </w:r>
      <w:r w:rsidRPr="003427E4">
        <w:rPr>
          <w:rFonts w:ascii="Times New Roman" w:hAnsi="Times New Roman"/>
          <w:sz w:val="24"/>
          <w:szCs w:val="24"/>
        </w:rPr>
        <w:t>Text text text text text text text text text text text text text text text text text text text text</w:t>
      </w:r>
      <w:r>
        <w:rPr>
          <w:rFonts w:ascii="Times New Roman" w:hAnsi="Times New Roman"/>
          <w:sz w:val="24"/>
          <w:szCs w:val="24"/>
        </w:rPr>
        <w:t>.</w:t>
      </w:r>
      <w:r w:rsidRPr="003427E4">
        <w:rPr>
          <w:rFonts w:ascii="Times New Roman" w:hAnsi="Times New Roman"/>
          <w:sz w:val="24"/>
          <w:szCs w:val="24"/>
        </w:rPr>
        <w:t xml:space="preserve"> </w:t>
      </w:r>
    </w:p>
    <w:p w:rsidR="00191BF1"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3427E4">
        <w:rPr>
          <w:rFonts w:ascii="Times New Roman" w:hAnsi="Times New Roman"/>
          <w:sz w:val="24"/>
          <w:szCs w:val="24"/>
        </w:rPr>
        <w:t xml:space="preserve">Text text text text text text text text text text text text text text text text text text text </w:t>
      </w:r>
      <w:r w:rsidRPr="003427E4">
        <w:rPr>
          <w:rFonts w:ascii="Times New Roman" w:hAnsi="Times New Roman"/>
          <w:sz w:val="24"/>
          <w:szCs w:val="24"/>
        </w:rPr>
        <w:lastRenderedPageBreak/>
        <w:t>text text text text text text text text text text text text</w:t>
      </w:r>
      <w:r>
        <w:rPr>
          <w:rFonts w:ascii="Times New Roman" w:hAnsi="Times New Roman"/>
          <w:sz w:val="24"/>
          <w:szCs w:val="24"/>
        </w:rPr>
        <w:t>.</w:t>
      </w:r>
      <w:r w:rsidRPr="003427E4">
        <w:rPr>
          <w:rFonts w:ascii="Times New Roman" w:hAnsi="Times New Roman"/>
          <w:sz w:val="24"/>
          <w:szCs w:val="24"/>
        </w:rPr>
        <w:t xml:space="preserve"> </w:t>
      </w:r>
    </w:p>
    <w:p w:rsidR="00191BF1"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Text text text text text text text text text text text text tex</w:t>
      </w:r>
      <w:r>
        <w:rPr>
          <w:rFonts w:ascii="Times New Roman" w:hAnsi="Times New Roman"/>
          <w:sz w:val="24"/>
          <w:szCs w:val="24"/>
        </w:rPr>
        <w:t>t text text text text text tex</w:t>
      </w:r>
    </w:p>
    <w:p w:rsidR="00191BF1" w:rsidRPr="003427E4"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3427E4">
        <w:rPr>
          <w:rFonts w:ascii="Times New Roman" w:hAnsi="Times New Roman"/>
          <w:sz w:val="24"/>
          <w:szCs w:val="24"/>
        </w:rPr>
        <w:t>Text text text text text text text text text text text text text text text text text text text text text text text</w:t>
      </w:r>
      <w:r>
        <w:rPr>
          <w:rFonts w:ascii="Times New Roman" w:hAnsi="Times New Roman"/>
          <w:sz w:val="24"/>
          <w:szCs w:val="24"/>
        </w:rPr>
        <w:t>.</w:t>
      </w:r>
    </w:p>
    <w:p w:rsidR="00191BF1"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Text text text text text text text text text text text text tex</w:t>
      </w:r>
      <w:r>
        <w:rPr>
          <w:rFonts w:ascii="Times New Roman" w:hAnsi="Times New Roman"/>
          <w:sz w:val="24"/>
          <w:szCs w:val="24"/>
        </w:rPr>
        <w:t>t text text text text text text</w:t>
      </w:r>
    </w:p>
    <w:p w:rsidR="00191BF1" w:rsidRPr="003427E4" w:rsidRDefault="00191BF1" w:rsidP="0038425B">
      <w:pPr>
        <w:pStyle w:val="Odsekzoznamu"/>
        <w:widowControl w:val="0"/>
        <w:tabs>
          <w:tab w:val="left" w:pos="567"/>
        </w:tabs>
        <w:autoSpaceDE w:val="0"/>
        <w:autoSpaceDN w:val="0"/>
        <w:adjustRightInd w:val="0"/>
        <w:snapToGrid w:val="0"/>
        <w:spacing w:after="0"/>
        <w:ind w:left="0"/>
        <w:jc w:val="both"/>
        <w:rPr>
          <w:rFonts w:ascii="Times New Roman" w:hAnsi="Times New Roman"/>
          <w:sz w:val="24"/>
          <w:szCs w:val="24"/>
        </w:rPr>
      </w:pPr>
      <w:r w:rsidRPr="003427E4">
        <w:rPr>
          <w:rFonts w:ascii="Times New Roman" w:hAnsi="Times New Roman"/>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191BF1" w:rsidRDefault="00191BF1" w:rsidP="0038425B">
      <w:pPr>
        <w:spacing w:after="0"/>
        <w:jc w:val="both"/>
        <w:rPr>
          <w:rFonts w:ascii="Times New Roman" w:hAnsi="Times New Roman"/>
          <w:b/>
          <w:sz w:val="24"/>
          <w:szCs w:val="24"/>
        </w:rPr>
      </w:pPr>
    </w:p>
    <w:p w:rsidR="00191BF1" w:rsidRPr="00AA1EA2" w:rsidRDefault="00191BF1" w:rsidP="0038425B">
      <w:pPr>
        <w:spacing w:after="0"/>
        <w:jc w:val="both"/>
        <w:rPr>
          <w:rFonts w:ascii="Times New Roman" w:hAnsi="Times New Roman"/>
          <w:b/>
          <w:sz w:val="24"/>
          <w:szCs w:val="24"/>
        </w:rPr>
      </w:pPr>
      <w:r>
        <w:rPr>
          <w:rFonts w:ascii="Times New Roman" w:hAnsi="Times New Roman"/>
          <w:b/>
          <w:sz w:val="24"/>
          <w:szCs w:val="24"/>
        </w:rPr>
        <w:t xml:space="preserve">Obezita a kolorektálny </w:t>
      </w:r>
      <w:r w:rsidRPr="00AA1EA2">
        <w:rPr>
          <w:rFonts w:ascii="Times New Roman" w:hAnsi="Times New Roman"/>
          <w:b/>
          <w:sz w:val="24"/>
          <w:szCs w:val="24"/>
        </w:rPr>
        <w:t>karcinóm</w:t>
      </w:r>
    </w:p>
    <w:p w:rsidR="00191BF1" w:rsidRDefault="00191BF1" w:rsidP="0038425B">
      <w:pPr>
        <w:spacing w:after="0"/>
        <w:jc w:val="both"/>
        <w:rPr>
          <w:rFonts w:ascii="Times New Roman" w:hAnsi="Times New Roman"/>
          <w:sz w:val="24"/>
          <w:szCs w:val="24"/>
        </w:rPr>
      </w:pPr>
      <w:r w:rsidRPr="00AA1EA2">
        <w:rPr>
          <w:rFonts w:ascii="Times New Roman" w:hAnsi="Times New Roman"/>
          <w:b/>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38425B">
      <w:pPr>
        <w:spacing w:after="0"/>
        <w:jc w:val="both"/>
        <w:rPr>
          <w:rFonts w:ascii="Times New Roman" w:hAnsi="Times New Roman"/>
          <w:sz w:val="24"/>
          <w:szCs w:val="24"/>
        </w:rPr>
      </w:pPr>
    </w:p>
    <w:p w:rsidR="00191BF1" w:rsidRPr="00AA1EA2" w:rsidRDefault="00191BF1" w:rsidP="0038425B">
      <w:pPr>
        <w:spacing w:after="0"/>
        <w:jc w:val="both"/>
        <w:rPr>
          <w:rStyle w:val="Nadpis2Char"/>
          <w:b w:val="0"/>
          <w:sz w:val="24"/>
          <w:szCs w:val="24"/>
          <w:shd w:val="clear" w:color="auto" w:fill="FFFFFF"/>
        </w:rPr>
      </w:pPr>
      <w:r w:rsidRPr="00AA1EA2">
        <w:rPr>
          <w:rFonts w:ascii="Times New Roman" w:hAnsi="Times New Roman"/>
          <w:b/>
          <w:sz w:val="24"/>
          <w:szCs w:val="24"/>
        </w:rPr>
        <w:t xml:space="preserve">Obezita a </w:t>
      </w:r>
      <w:r w:rsidRPr="00AA1EA2">
        <w:rPr>
          <w:rFonts w:ascii="Times New Roman" w:hAnsi="Times New Roman"/>
          <w:b/>
          <w:bCs/>
          <w:sz w:val="24"/>
          <w:szCs w:val="24"/>
          <w:shd w:val="clear" w:color="auto" w:fill="FFFFFF"/>
        </w:rPr>
        <w:t>karcinóm endometria</w:t>
      </w:r>
      <w:r w:rsidRPr="00AA1EA2">
        <w:rPr>
          <w:rStyle w:val="Nadpis2Char"/>
          <w:sz w:val="24"/>
          <w:szCs w:val="24"/>
          <w:shd w:val="clear" w:color="auto" w:fill="FFFFFF"/>
        </w:rPr>
        <w:t> </w:t>
      </w:r>
    </w:p>
    <w:p w:rsidR="00191BF1" w:rsidRDefault="00191BF1" w:rsidP="0038425B">
      <w:pPr>
        <w:tabs>
          <w:tab w:val="left" w:pos="567"/>
        </w:tabs>
        <w:spacing w:after="0"/>
        <w:jc w:val="both"/>
        <w:rPr>
          <w:rFonts w:ascii="Times New Roman" w:hAnsi="Times New Roman"/>
          <w:sz w:val="24"/>
          <w:szCs w:val="24"/>
        </w:rPr>
      </w:pPr>
      <w:r w:rsidRPr="00AA1EA2">
        <w:rPr>
          <w:rFonts w:ascii="Times New Roman" w:hAnsi="Times New Roman"/>
          <w:b/>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text </w:t>
      </w:r>
      <w:r>
        <w:rPr>
          <w:rFonts w:ascii="Times New Roman" w:hAnsi="Times New Roman"/>
          <w:sz w:val="24"/>
          <w:szCs w:val="24"/>
        </w:rPr>
        <w:lastRenderedPageBreak/>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Pr="00D7289E" w:rsidRDefault="00191BF1" w:rsidP="0038425B">
      <w:pPr>
        <w:tabs>
          <w:tab w:val="left" w:pos="567"/>
        </w:tabs>
        <w:spacing w:after="0"/>
        <w:jc w:val="both"/>
        <w:rPr>
          <w:rFonts w:ascii="Times New Roman" w:hAnsi="Times New Roman"/>
          <w:sz w:val="24"/>
          <w:szCs w:val="24"/>
        </w:rPr>
      </w:pPr>
    </w:p>
    <w:p w:rsidR="00191BF1" w:rsidRPr="00BF0F14" w:rsidRDefault="00191BF1" w:rsidP="0038425B">
      <w:pPr>
        <w:spacing w:after="0"/>
        <w:jc w:val="both"/>
        <w:rPr>
          <w:rFonts w:ascii="Times New Roman" w:hAnsi="Times New Roman"/>
          <w:sz w:val="24"/>
          <w:szCs w:val="24"/>
        </w:rPr>
      </w:pPr>
      <w:r w:rsidRPr="007A1FAD">
        <w:rPr>
          <w:rFonts w:ascii="Times New Roman" w:hAnsi="Times New Roman"/>
          <w:b/>
          <w:sz w:val="24"/>
          <w:szCs w:val="24"/>
        </w:rPr>
        <w:t xml:space="preserve">Obezita a karcinóm prostaty </w:t>
      </w:r>
    </w:p>
    <w:p w:rsidR="00191BF1" w:rsidRPr="00D7289E" w:rsidRDefault="00191BF1" w:rsidP="0038425B">
      <w:pPr>
        <w:tabs>
          <w:tab w:val="left" w:pos="567"/>
        </w:tabs>
        <w:spacing w:after="0"/>
        <w:jc w:val="both"/>
        <w:rPr>
          <w:rFonts w:ascii="Times New Roman" w:hAnsi="Times New Roman"/>
          <w:sz w:val="24"/>
          <w:szCs w:val="24"/>
        </w:rPr>
      </w:pPr>
      <w:r>
        <w:rPr>
          <w:b/>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E7224D">
        <w:rPr>
          <w:rFonts w:ascii="Times New Roman" w:hAnsi="Times New Roman"/>
          <w:sz w:val="24"/>
          <w:szCs w:val="24"/>
        </w:rPr>
        <w:t xml:space="preserve"> </w:t>
      </w:r>
      <w:r>
        <w:rPr>
          <w:rFonts w:ascii="Times New Roman" w:hAnsi="Times New Roman"/>
          <w:sz w:val="24"/>
          <w:szCs w:val="24"/>
        </w:rPr>
        <w:t>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w:t>
      </w:r>
      <w:r w:rsidRPr="00504807">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38425B">
      <w:pPr>
        <w:spacing w:after="0"/>
        <w:jc w:val="both"/>
        <w:rPr>
          <w:rFonts w:ascii="Times New Roman" w:hAnsi="Times New Roman"/>
          <w:b/>
          <w:sz w:val="24"/>
          <w:szCs w:val="24"/>
        </w:rPr>
      </w:pPr>
    </w:p>
    <w:p w:rsidR="00191BF1" w:rsidRDefault="00191BF1" w:rsidP="0038425B">
      <w:pPr>
        <w:spacing w:after="0"/>
        <w:jc w:val="both"/>
        <w:rPr>
          <w:rFonts w:ascii="Times New Roman" w:hAnsi="Times New Roman"/>
          <w:sz w:val="24"/>
          <w:szCs w:val="24"/>
        </w:rPr>
      </w:pPr>
      <w:r w:rsidRPr="007A1FAD">
        <w:rPr>
          <w:rFonts w:ascii="Times New Roman" w:hAnsi="Times New Roman"/>
          <w:b/>
          <w:sz w:val="24"/>
          <w:szCs w:val="24"/>
        </w:rPr>
        <w:t>Obezita a</w:t>
      </w:r>
      <w:r>
        <w:rPr>
          <w:rFonts w:ascii="Times New Roman" w:hAnsi="Times New Roman"/>
          <w:b/>
          <w:sz w:val="24"/>
          <w:szCs w:val="24"/>
        </w:rPr>
        <w:t> </w:t>
      </w:r>
      <w:r w:rsidRPr="007A1FAD">
        <w:rPr>
          <w:rFonts w:ascii="Times New Roman" w:hAnsi="Times New Roman"/>
          <w:b/>
          <w:sz w:val="24"/>
          <w:szCs w:val="24"/>
        </w:rPr>
        <w:t>karcinóm</w:t>
      </w:r>
      <w:r>
        <w:rPr>
          <w:rFonts w:ascii="Times New Roman" w:hAnsi="Times New Roman"/>
          <w:b/>
          <w:sz w:val="24"/>
          <w:szCs w:val="24"/>
        </w:rPr>
        <w:t xml:space="preserve"> obličiek</w:t>
      </w:r>
    </w:p>
    <w:p w:rsidR="00191BF1" w:rsidRPr="00FA5732" w:rsidRDefault="00191BF1" w:rsidP="0038425B">
      <w:pPr>
        <w:tabs>
          <w:tab w:val="left" w:pos="567"/>
        </w:tabs>
        <w:spacing w:after="0"/>
        <w:jc w:val="both"/>
        <w:rPr>
          <w:rFonts w:ascii="Times New Roman" w:hAnsi="Times New Roman"/>
          <w:sz w:val="24"/>
          <w:szCs w:val="24"/>
        </w:rPr>
      </w:pPr>
      <w:r>
        <w:rPr>
          <w:rFonts w:ascii="Times New Roman" w:hAnsi="Times New Roman"/>
          <w:sz w:val="24"/>
          <w:szCs w:val="24"/>
        </w:rPr>
        <w:t xml:space="preserve">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w:t>
      </w:r>
      <w:r>
        <w:rPr>
          <w:rFonts w:ascii="Times New Roman" w:hAnsi="Times New Roman"/>
          <w:sz w:val="24"/>
          <w:szCs w:val="24"/>
        </w:rPr>
        <w:lastRenderedPageBreak/>
        <w:t>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p>
    <w:p w:rsidR="00191BF1" w:rsidRDefault="00191BF1" w:rsidP="0038425B">
      <w:pPr>
        <w:spacing w:after="0"/>
        <w:jc w:val="both"/>
        <w:rPr>
          <w:rFonts w:ascii="Times New Roman" w:hAnsi="Times New Roman"/>
          <w:b/>
          <w:sz w:val="24"/>
          <w:szCs w:val="24"/>
        </w:rPr>
      </w:pPr>
    </w:p>
    <w:p w:rsidR="00191BF1" w:rsidRDefault="00191BF1" w:rsidP="0038425B">
      <w:pPr>
        <w:spacing w:after="0"/>
        <w:jc w:val="both"/>
        <w:rPr>
          <w:rFonts w:ascii="Times New Roman" w:hAnsi="Times New Roman"/>
          <w:b/>
          <w:sz w:val="24"/>
          <w:szCs w:val="24"/>
        </w:rPr>
      </w:pPr>
      <w:r>
        <w:rPr>
          <w:rFonts w:ascii="Times New Roman" w:hAnsi="Times New Roman"/>
          <w:b/>
          <w:sz w:val="24"/>
          <w:szCs w:val="24"/>
        </w:rPr>
        <w:t>Obezita a karcinóm pankreasu</w:t>
      </w:r>
    </w:p>
    <w:p w:rsidR="00191BF1" w:rsidRDefault="00191BF1" w:rsidP="0038425B">
      <w:pPr>
        <w:tabs>
          <w:tab w:val="left" w:pos="567"/>
        </w:tabs>
        <w:spacing w:after="0"/>
        <w:jc w:val="both"/>
        <w:rPr>
          <w:rFonts w:ascii="Times New Roman" w:hAnsi="Times New Roman"/>
          <w:sz w:val="24"/>
          <w:szCs w:val="24"/>
        </w:rPr>
      </w:pPr>
      <w:r w:rsidRPr="00F846C0">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p>
    <w:p w:rsidR="00191BF1" w:rsidRDefault="00191BF1" w:rsidP="0038425B">
      <w:pPr>
        <w:spacing w:after="0"/>
        <w:jc w:val="both"/>
        <w:rPr>
          <w:rFonts w:ascii="Times New Roman" w:hAnsi="Times New Roman"/>
          <w:b/>
          <w:sz w:val="24"/>
          <w:szCs w:val="24"/>
        </w:rPr>
      </w:pPr>
    </w:p>
    <w:p w:rsidR="00191BF1" w:rsidRDefault="00191BF1" w:rsidP="0038425B">
      <w:pPr>
        <w:spacing w:after="0"/>
        <w:jc w:val="both"/>
        <w:rPr>
          <w:rFonts w:ascii="Times New Roman" w:hAnsi="Times New Roman"/>
          <w:b/>
          <w:sz w:val="24"/>
          <w:szCs w:val="24"/>
        </w:rPr>
      </w:pPr>
      <w:r w:rsidRPr="007A1FAD">
        <w:rPr>
          <w:rFonts w:ascii="Times New Roman" w:hAnsi="Times New Roman"/>
          <w:b/>
          <w:sz w:val="24"/>
          <w:szCs w:val="24"/>
        </w:rPr>
        <w:t>Záver</w:t>
      </w:r>
    </w:p>
    <w:p w:rsidR="00191BF1" w:rsidRPr="00504807" w:rsidRDefault="00191BF1" w:rsidP="0038425B">
      <w:pPr>
        <w:tabs>
          <w:tab w:val="left" w:pos="567"/>
        </w:tabs>
        <w:spacing w:after="0"/>
        <w:jc w:val="both"/>
        <w:rPr>
          <w:rFonts w:ascii="Times New Roman" w:hAnsi="Times New Roman"/>
          <w:sz w:val="24"/>
          <w:szCs w:val="24"/>
        </w:rPr>
      </w:pPr>
      <w:r w:rsidRPr="00D36427">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p>
    <w:p w:rsidR="00191BF1" w:rsidRDefault="00191BF1" w:rsidP="0038425B">
      <w:pPr>
        <w:spacing w:after="0"/>
        <w:rPr>
          <w:rFonts w:ascii="Times New Roman" w:hAnsi="Times New Roman"/>
          <w:b/>
          <w:sz w:val="24"/>
          <w:szCs w:val="24"/>
        </w:rPr>
      </w:pPr>
    </w:p>
    <w:p w:rsidR="00191BF1" w:rsidRPr="008417E1" w:rsidRDefault="008417E1" w:rsidP="008417E1">
      <w:pPr>
        <w:pStyle w:val="Bezriadkovania"/>
        <w:spacing w:after="120"/>
        <w:rPr>
          <w:rFonts w:ascii="Times New Roman" w:hAnsi="Times New Roman"/>
          <w:b/>
          <w:bCs/>
          <w:sz w:val="24"/>
          <w:szCs w:val="24"/>
        </w:rPr>
      </w:pPr>
      <w:r w:rsidRPr="008417E1">
        <w:rPr>
          <w:rFonts w:ascii="Times New Roman" w:hAnsi="Times New Roman"/>
          <w:b/>
          <w:bCs/>
          <w:sz w:val="24"/>
          <w:szCs w:val="24"/>
        </w:rPr>
        <w:t>BIBLIOGRAFIA</w:t>
      </w: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ADAMOVÁ, Z., SLOVÁČEK, R., GERŠLOVÁ, A. 2014. Kolorektální karcinom</w:t>
      </w:r>
    </w:p>
    <w:p w:rsidR="00191BF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a obezita. In </w:t>
      </w:r>
      <w:r w:rsidRPr="008417E1">
        <w:rPr>
          <w:rFonts w:ascii="Times New Roman" w:hAnsi="Times New Roman"/>
          <w:i/>
          <w:sz w:val="24"/>
          <w:szCs w:val="24"/>
          <w:lang w:eastAsia="sk-SK"/>
        </w:rPr>
        <w:t>Praktický lékař</w:t>
      </w:r>
      <w:r w:rsidRPr="008417E1">
        <w:rPr>
          <w:rFonts w:ascii="Times New Roman" w:hAnsi="Times New Roman"/>
          <w:sz w:val="24"/>
          <w:szCs w:val="24"/>
          <w:lang w:eastAsia="sk-SK"/>
        </w:rPr>
        <w:t>. ISSN 0032-67392014, 2014, roč. 94, č. 3, s. 145-147.</w:t>
      </w:r>
    </w:p>
    <w:p w:rsidR="008417E1" w:rsidRPr="008417E1" w:rsidRDefault="008417E1" w:rsidP="008417E1">
      <w:pPr>
        <w:pStyle w:val="Bezriadkovania"/>
        <w:rPr>
          <w:rFonts w:ascii="Times New Roman" w:hAnsi="Times New Roman"/>
          <w:sz w:val="24"/>
          <w:szCs w:val="24"/>
          <w:lang w:eastAsia="sk-SK"/>
        </w:rPr>
      </w:pPr>
    </w:p>
    <w:p w:rsidR="00191BF1" w:rsidRDefault="00191BF1" w:rsidP="008417E1">
      <w:pPr>
        <w:pStyle w:val="Bezriadkovania"/>
        <w:rPr>
          <w:rFonts w:ascii="Times New Roman" w:hAnsi="Times New Roman"/>
          <w:sz w:val="24"/>
          <w:szCs w:val="24"/>
        </w:rPr>
      </w:pPr>
      <w:r w:rsidRPr="008417E1">
        <w:rPr>
          <w:rFonts w:ascii="Times New Roman" w:hAnsi="Times New Roman"/>
          <w:sz w:val="24"/>
          <w:szCs w:val="24"/>
          <w:lang w:eastAsia="sk-SK"/>
        </w:rPr>
        <w:t xml:space="preserve">ČUPKA, T., TURANA. 2013. Obezita a estrogendependentní nádory. In </w:t>
      </w:r>
      <w:r w:rsidRPr="008417E1">
        <w:rPr>
          <w:rFonts w:ascii="Times New Roman" w:hAnsi="Times New Roman"/>
          <w:i/>
          <w:sz w:val="24"/>
          <w:szCs w:val="24"/>
          <w:lang w:eastAsia="sk-SK"/>
        </w:rPr>
        <w:t>Postrgraduální medicína</w:t>
      </w:r>
      <w:r w:rsidRPr="008417E1">
        <w:rPr>
          <w:rFonts w:ascii="Times New Roman" w:hAnsi="Times New Roman"/>
          <w:sz w:val="24"/>
          <w:szCs w:val="24"/>
          <w:lang w:eastAsia="sk-SK"/>
        </w:rPr>
        <w:t xml:space="preserve">. ISSN </w:t>
      </w:r>
      <w:r w:rsidRPr="008417E1">
        <w:rPr>
          <w:rFonts w:ascii="Times New Roman" w:hAnsi="Times New Roman"/>
          <w:sz w:val="24"/>
          <w:szCs w:val="24"/>
        </w:rPr>
        <w:t>1212-4184, 2013, roč. 15, č. 1, s. 27-30.</w:t>
      </w:r>
    </w:p>
    <w:p w:rsidR="008417E1" w:rsidRPr="008417E1" w:rsidRDefault="008417E1" w:rsidP="008417E1">
      <w:pPr>
        <w:pStyle w:val="Bezriadkovania"/>
        <w:rPr>
          <w:rFonts w:ascii="Times New Roman" w:hAnsi="Times New Roman"/>
          <w:sz w:val="24"/>
          <w:szCs w:val="24"/>
        </w:rPr>
      </w:pPr>
    </w:p>
    <w:p w:rsidR="00191BF1" w:rsidRDefault="00191BF1" w:rsidP="008417E1">
      <w:pPr>
        <w:pStyle w:val="Bezriadkovania"/>
        <w:rPr>
          <w:rFonts w:ascii="Times New Roman" w:hAnsi="Times New Roman"/>
          <w:sz w:val="24"/>
          <w:szCs w:val="24"/>
        </w:rPr>
      </w:pPr>
      <w:r w:rsidRPr="008417E1">
        <w:rPr>
          <w:rFonts w:ascii="Times New Roman" w:hAnsi="Times New Roman"/>
          <w:sz w:val="24"/>
          <w:szCs w:val="24"/>
        </w:rPr>
        <w:t xml:space="preserve">DÍTĚ, P. et al. 2012. Jak definovat osoby s vysokým rizikem pankreatického karcinomu. In </w:t>
      </w:r>
      <w:r w:rsidRPr="008417E1">
        <w:rPr>
          <w:rFonts w:ascii="Times New Roman" w:hAnsi="Times New Roman"/>
          <w:i/>
          <w:sz w:val="24"/>
          <w:szCs w:val="24"/>
        </w:rPr>
        <w:t xml:space="preserve">Vnitřní lékařství. </w:t>
      </w:r>
      <w:r w:rsidRPr="008417E1">
        <w:rPr>
          <w:rFonts w:ascii="Times New Roman" w:hAnsi="Times New Roman"/>
          <w:sz w:val="24"/>
          <w:szCs w:val="24"/>
        </w:rPr>
        <w:t>ISSN 0042-773X, 2012, roč. 58. č. 7-8. s. 195-198.</w:t>
      </w:r>
    </w:p>
    <w:p w:rsidR="008417E1" w:rsidRPr="008417E1" w:rsidRDefault="008417E1" w:rsidP="008417E1">
      <w:pPr>
        <w:pStyle w:val="Bezriadkovania"/>
        <w:rPr>
          <w:rFonts w:ascii="Times New Roman" w:hAnsi="Times New Roman"/>
          <w:sz w:val="24"/>
          <w:szCs w:val="24"/>
          <w:lang w:eastAsia="sk-SK"/>
        </w:rPr>
      </w:pPr>
    </w:p>
    <w:p w:rsidR="00191BF1" w:rsidRDefault="00191BF1" w:rsidP="008417E1">
      <w:pPr>
        <w:pStyle w:val="Bezriadkovania"/>
        <w:rPr>
          <w:rFonts w:ascii="Times New Roman" w:hAnsi="Times New Roman"/>
          <w:sz w:val="24"/>
          <w:szCs w:val="24"/>
        </w:rPr>
      </w:pPr>
      <w:r w:rsidRPr="008417E1">
        <w:rPr>
          <w:rFonts w:ascii="Times New Roman" w:hAnsi="Times New Roman"/>
          <w:sz w:val="24"/>
          <w:szCs w:val="24"/>
          <w:lang w:eastAsia="sk-SK"/>
        </w:rPr>
        <w:t>HO</w:t>
      </w:r>
      <w:r w:rsidRPr="008417E1">
        <w:rPr>
          <w:rFonts w:ascii="Times New Roman" w:hAnsi="Times New Roman"/>
          <w:sz w:val="24"/>
          <w:szCs w:val="24"/>
        </w:rPr>
        <w:t>USA, J. et al. 2007. Obezita, adipocytokiny a karcinom</w:t>
      </w:r>
      <w:r w:rsidRPr="008417E1">
        <w:rPr>
          <w:rFonts w:ascii="Times New Roman" w:hAnsi="Times New Roman"/>
          <w:sz w:val="24"/>
          <w:szCs w:val="24"/>
          <w:lang w:eastAsia="sk-SK"/>
        </w:rPr>
        <w:t xml:space="preserve"> </w:t>
      </w:r>
      <w:r w:rsidRPr="008417E1">
        <w:rPr>
          <w:rFonts w:ascii="Times New Roman" w:hAnsi="Times New Roman"/>
          <w:sz w:val="24"/>
          <w:szCs w:val="24"/>
        </w:rPr>
        <w:t>prostaty.</w:t>
      </w:r>
      <w:r w:rsidRPr="008417E1">
        <w:rPr>
          <w:rFonts w:ascii="Times New Roman" w:hAnsi="Times New Roman"/>
          <w:sz w:val="24"/>
          <w:szCs w:val="24"/>
          <w:lang w:eastAsia="sk-SK"/>
        </w:rPr>
        <w:t xml:space="preserve"> </w:t>
      </w:r>
      <w:r w:rsidRPr="008417E1">
        <w:rPr>
          <w:rFonts w:ascii="Times New Roman" w:hAnsi="Times New Roman"/>
          <w:sz w:val="24"/>
          <w:szCs w:val="24"/>
        </w:rPr>
        <w:t xml:space="preserve">In </w:t>
      </w:r>
      <w:r w:rsidRPr="008417E1">
        <w:rPr>
          <w:rFonts w:ascii="Times New Roman" w:hAnsi="Times New Roman"/>
          <w:i/>
          <w:sz w:val="24"/>
          <w:szCs w:val="24"/>
        </w:rPr>
        <w:t>Urológia pre prax</w:t>
      </w:r>
      <w:r w:rsidRPr="008417E1">
        <w:rPr>
          <w:rFonts w:ascii="Times New Roman" w:hAnsi="Times New Roman"/>
          <w:sz w:val="24"/>
          <w:szCs w:val="24"/>
        </w:rPr>
        <w:t xml:space="preserve">. </w:t>
      </w:r>
      <w:r w:rsidRPr="008417E1">
        <w:rPr>
          <w:rStyle w:val="apple-converted-space"/>
          <w:rFonts w:ascii="Times New Roman" w:hAnsi="Times New Roman"/>
          <w:sz w:val="24"/>
          <w:szCs w:val="24"/>
          <w:shd w:val="clear" w:color="auto" w:fill="FFFFFF"/>
        </w:rPr>
        <w:t> </w:t>
      </w:r>
      <w:r w:rsidRPr="008417E1">
        <w:rPr>
          <w:rStyle w:val="Zvraznenie"/>
          <w:rFonts w:ascii="Times New Roman" w:hAnsi="Times New Roman"/>
          <w:bCs/>
          <w:iCs/>
          <w:sz w:val="24"/>
          <w:szCs w:val="24"/>
          <w:shd w:val="clear" w:color="auto" w:fill="FFFFFF"/>
        </w:rPr>
        <w:t>ISSN</w:t>
      </w:r>
      <w:r w:rsidRPr="008417E1">
        <w:rPr>
          <w:rStyle w:val="apple-converted-space"/>
          <w:rFonts w:ascii="Times New Roman" w:hAnsi="Times New Roman"/>
          <w:sz w:val="24"/>
          <w:szCs w:val="24"/>
          <w:shd w:val="clear" w:color="auto" w:fill="FFFFFF"/>
        </w:rPr>
        <w:t> </w:t>
      </w:r>
      <w:r w:rsidRPr="008417E1">
        <w:rPr>
          <w:rFonts w:ascii="Times New Roman" w:hAnsi="Times New Roman"/>
          <w:sz w:val="24"/>
          <w:szCs w:val="24"/>
          <w:shd w:val="clear" w:color="auto" w:fill="FFFFFF"/>
        </w:rPr>
        <w:t>1337-107X</w:t>
      </w:r>
      <w:r w:rsidRPr="008417E1">
        <w:rPr>
          <w:rFonts w:ascii="Times New Roman" w:hAnsi="Times New Roman"/>
          <w:sz w:val="24"/>
          <w:szCs w:val="24"/>
        </w:rPr>
        <w:t>, 2007, č. 1, s. 6–10.</w:t>
      </w:r>
    </w:p>
    <w:p w:rsidR="008417E1" w:rsidRPr="008417E1" w:rsidRDefault="008417E1" w:rsidP="008417E1">
      <w:pPr>
        <w:pStyle w:val="Bezriadkovania"/>
        <w:rPr>
          <w:rFonts w:ascii="Times New Roman" w:hAnsi="Times New Roman"/>
          <w:sz w:val="24"/>
          <w:szCs w:val="24"/>
          <w:lang w:eastAsia="sk-SK"/>
        </w:rPr>
      </w:pPr>
    </w:p>
    <w:p w:rsidR="008417E1" w:rsidRDefault="008417E1" w:rsidP="008417E1">
      <w:pPr>
        <w:pStyle w:val="Bezriadkovania"/>
        <w:rPr>
          <w:rFonts w:ascii="Times New Roman" w:hAnsi="Times New Roman"/>
          <w:sz w:val="24"/>
          <w:szCs w:val="24"/>
          <w:lang w:eastAsia="sk-SK"/>
        </w:rPr>
      </w:pP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lastRenderedPageBreak/>
        <w:t>KANKOVÁ, K., HRSTKA, R. 2012. Cancer as a metabolic disease and diabetes as</w:t>
      </w: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a cancer risk? In </w:t>
      </w:r>
      <w:r w:rsidRPr="008417E1">
        <w:rPr>
          <w:rFonts w:ascii="Times New Roman" w:hAnsi="Times New Roman"/>
          <w:i/>
          <w:sz w:val="24"/>
          <w:szCs w:val="24"/>
          <w:lang w:eastAsia="sk-SK"/>
        </w:rPr>
        <w:t>Klinická onkologie</w:t>
      </w:r>
      <w:r w:rsidRPr="008417E1">
        <w:rPr>
          <w:rFonts w:ascii="Times New Roman" w:hAnsi="Times New Roman"/>
          <w:sz w:val="24"/>
          <w:szCs w:val="24"/>
          <w:lang w:eastAsia="sk-SK"/>
        </w:rPr>
        <w:t>. ISSN 0862-495X, 2012, roč. 25, Supplementum 2, s. 26.</w:t>
      </w:r>
    </w:p>
    <w:p w:rsidR="008417E1" w:rsidRDefault="008417E1" w:rsidP="008417E1">
      <w:pPr>
        <w:pStyle w:val="Bezriadkovania"/>
        <w:rPr>
          <w:rFonts w:ascii="Times New Roman" w:hAnsi="Times New Roman"/>
          <w:sz w:val="24"/>
          <w:szCs w:val="24"/>
        </w:rPr>
      </w:pP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rPr>
        <w:t>MAKOVNÍK, P.,  MÁJEK, J. 2012. Diagnostika pankreatobiliárnych tumorov. In</w:t>
      </w:r>
    </w:p>
    <w:p w:rsidR="00191BF1" w:rsidRDefault="00191BF1" w:rsidP="008417E1">
      <w:pPr>
        <w:pStyle w:val="Bezriadkovania"/>
        <w:rPr>
          <w:rFonts w:ascii="Times New Roman" w:hAnsi="Times New Roman"/>
          <w:sz w:val="24"/>
          <w:szCs w:val="24"/>
          <w:shd w:val="clear" w:color="auto" w:fill="FFFFFF"/>
        </w:rPr>
      </w:pPr>
      <w:r w:rsidRPr="008417E1">
        <w:rPr>
          <w:rFonts w:ascii="Times New Roman" w:hAnsi="Times New Roman"/>
          <w:i/>
          <w:sz w:val="24"/>
          <w:szCs w:val="24"/>
        </w:rPr>
        <w:t xml:space="preserve">Onkológia. </w:t>
      </w:r>
      <w:r w:rsidRPr="008417E1">
        <w:rPr>
          <w:rStyle w:val="Zvraznenie"/>
          <w:rFonts w:ascii="Times New Roman" w:hAnsi="Times New Roman"/>
          <w:bCs/>
          <w:iCs/>
          <w:sz w:val="24"/>
          <w:szCs w:val="24"/>
          <w:shd w:val="clear" w:color="auto" w:fill="FFFFFF"/>
        </w:rPr>
        <w:t>ISSN</w:t>
      </w:r>
      <w:r w:rsidRPr="008417E1">
        <w:rPr>
          <w:rStyle w:val="apple-converted-space"/>
          <w:rFonts w:ascii="Times New Roman" w:hAnsi="Times New Roman"/>
          <w:sz w:val="24"/>
          <w:szCs w:val="24"/>
          <w:shd w:val="clear" w:color="auto" w:fill="FFFFFF"/>
        </w:rPr>
        <w:t> </w:t>
      </w:r>
      <w:r w:rsidRPr="008417E1">
        <w:rPr>
          <w:rFonts w:ascii="Times New Roman" w:hAnsi="Times New Roman"/>
          <w:sz w:val="24"/>
          <w:szCs w:val="24"/>
          <w:shd w:val="clear" w:color="auto" w:fill="FFFFFF"/>
        </w:rPr>
        <w:t>1336-8176, 2012,</w:t>
      </w:r>
      <w:r w:rsidRPr="008417E1">
        <w:rPr>
          <w:rFonts w:ascii="Times New Roman" w:hAnsi="Times New Roman"/>
          <w:sz w:val="24"/>
          <w:szCs w:val="24"/>
        </w:rPr>
        <w:t xml:space="preserve"> roč. 7, č. 3, </w:t>
      </w:r>
      <w:r w:rsidRPr="008417E1">
        <w:rPr>
          <w:rFonts w:ascii="Times New Roman" w:hAnsi="Times New Roman"/>
          <w:sz w:val="24"/>
          <w:szCs w:val="24"/>
          <w:shd w:val="clear" w:color="auto" w:fill="FFFFFF"/>
        </w:rPr>
        <w:t>s. 156-159.</w:t>
      </w:r>
    </w:p>
    <w:p w:rsidR="008417E1" w:rsidRPr="008417E1" w:rsidRDefault="008417E1" w:rsidP="008417E1">
      <w:pPr>
        <w:pStyle w:val="Bezriadkovania"/>
        <w:rPr>
          <w:rFonts w:ascii="Times New Roman" w:hAnsi="Times New Roman"/>
          <w:sz w:val="24"/>
          <w:szCs w:val="24"/>
          <w:lang w:eastAsia="sk-SK"/>
        </w:rPr>
      </w:pP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shd w:val="clear" w:color="auto" w:fill="FFFFFF"/>
        </w:rPr>
        <w:t>MINÁRIK, P., MINÁRIKOVÁ D. 2012. Obezita ako rizikový faktor kolorektálneho</w:t>
      </w:r>
    </w:p>
    <w:p w:rsidR="00191BF1" w:rsidRDefault="00191BF1" w:rsidP="008417E1">
      <w:pPr>
        <w:pStyle w:val="Bezriadkovania"/>
        <w:rPr>
          <w:rFonts w:ascii="Times New Roman" w:hAnsi="Times New Roman"/>
          <w:sz w:val="24"/>
          <w:szCs w:val="24"/>
          <w:shd w:val="clear" w:color="auto" w:fill="FFFFFF"/>
        </w:rPr>
      </w:pPr>
      <w:r w:rsidRPr="008417E1">
        <w:rPr>
          <w:rFonts w:ascii="Times New Roman" w:hAnsi="Times New Roman"/>
          <w:sz w:val="24"/>
          <w:szCs w:val="24"/>
          <w:shd w:val="clear" w:color="auto" w:fill="FFFFFF"/>
        </w:rPr>
        <w:t xml:space="preserve">karcinómu. In </w:t>
      </w:r>
      <w:r w:rsidRPr="008417E1">
        <w:rPr>
          <w:rFonts w:ascii="Times New Roman" w:hAnsi="Times New Roman"/>
          <w:i/>
          <w:sz w:val="24"/>
          <w:szCs w:val="24"/>
          <w:shd w:val="clear" w:color="auto" w:fill="FFFFFF"/>
        </w:rPr>
        <w:t>Medicína pro praxi.</w:t>
      </w:r>
      <w:r w:rsidRPr="008417E1">
        <w:rPr>
          <w:rFonts w:ascii="Times New Roman" w:hAnsi="Times New Roman"/>
          <w:sz w:val="24"/>
          <w:szCs w:val="24"/>
          <w:shd w:val="clear" w:color="auto" w:fill="FFFFFF"/>
        </w:rPr>
        <w:t xml:space="preserve"> ISSN 1214-8687, 2012, roč. 9, č. 11, s. 451-455.</w:t>
      </w:r>
    </w:p>
    <w:p w:rsidR="008417E1" w:rsidRPr="008417E1" w:rsidRDefault="008417E1" w:rsidP="008417E1">
      <w:pPr>
        <w:pStyle w:val="Bezriadkovania"/>
        <w:rPr>
          <w:rFonts w:ascii="Times New Roman" w:hAnsi="Times New Roman"/>
          <w:sz w:val="24"/>
          <w:szCs w:val="24"/>
          <w:shd w:val="clear" w:color="auto" w:fill="FFFFFF"/>
        </w:rPr>
      </w:pPr>
    </w:p>
    <w:p w:rsidR="00191BF1" w:rsidRDefault="00191BF1" w:rsidP="008417E1">
      <w:pPr>
        <w:pStyle w:val="Bezriadkovania"/>
        <w:rPr>
          <w:rFonts w:ascii="Times New Roman" w:hAnsi="Times New Roman"/>
          <w:sz w:val="24"/>
          <w:szCs w:val="24"/>
        </w:rPr>
      </w:pPr>
      <w:r w:rsidRPr="008417E1">
        <w:rPr>
          <w:rFonts w:ascii="Times New Roman" w:hAnsi="Times New Roman"/>
          <w:sz w:val="24"/>
          <w:szCs w:val="24"/>
        </w:rPr>
        <w:t xml:space="preserve">MURGOVÁ, A., PETROVOVÁ, E. </w:t>
      </w:r>
      <w:r w:rsidRPr="008417E1">
        <w:rPr>
          <w:rFonts w:ascii="Times New Roman" w:hAnsi="Times New Roman"/>
          <w:i/>
          <w:sz w:val="24"/>
          <w:szCs w:val="24"/>
        </w:rPr>
        <w:t xml:space="preserve">2014. </w:t>
      </w:r>
      <w:r w:rsidRPr="008417E1">
        <w:rPr>
          <w:rFonts w:ascii="Times New Roman" w:hAnsi="Times New Roman"/>
          <w:sz w:val="24"/>
          <w:szCs w:val="24"/>
        </w:rPr>
        <w:t xml:space="preserve">Úloha sestry pri prevencii kardiovaskulárnych ochorení. In: </w:t>
      </w:r>
      <w:r w:rsidRPr="008417E1">
        <w:rPr>
          <w:rFonts w:ascii="Times New Roman" w:hAnsi="Times New Roman"/>
          <w:i/>
          <w:sz w:val="24"/>
          <w:szCs w:val="24"/>
        </w:rPr>
        <w:t>Dni praktickej obezitológie 2014</w:t>
      </w:r>
      <w:r w:rsidRPr="008417E1">
        <w:rPr>
          <w:rFonts w:ascii="Times New Roman" w:hAnsi="Times New Roman"/>
          <w:sz w:val="24"/>
          <w:szCs w:val="24"/>
        </w:rPr>
        <w:t xml:space="preserve"> – Zborník abstraktov konferencie. Bardejovské kúpele, 2014. - s.67-69. ISBN 978-80-971460-1-6.</w:t>
      </w:r>
    </w:p>
    <w:p w:rsidR="008417E1" w:rsidRPr="008417E1" w:rsidRDefault="008417E1" w:rsidP="008417E1">
      <w:pPr>
        <w:pStyle w:val="Bezriadkovania"/>
        <w:rPr>
          <w:rFonts w:ascii="Times New Roman" w:hAnsi="Times New Roman"/>
          <w:sz w:val="24"/>
          <w:szCs w:val="24"/>
        </w:rPr>
      </w:pP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MÜLLEROVÁ, D. 2013. Obezita u žen. In </w:t>
      </w:r>
      <w:r w:rsidRPr="008417E1">
        <w:rPr>
          <w:rFonts w:ascii="Times New Roman" w:hAnsi="Times New Roman"/>
          <w:i/>
          <w:sz w:val="24"/>
          <w:szCs w:val="24"/>
          <w:lang w:eastAsia="sk-SK"/>
        </w:rPr>
        <w:t>Postgraduální medicína</w:t>
      </w:r>
      <w:r w:rsidRPr="008417E1">
        <w:rPr>
          <w:rFonts w:ascii="Times New Roman" w:hAnsi="Times New Roman"/>
          <w:sz w:val="24"/>
          <w:szCs w:val="24"/>
          <w:lang w:eastAsia="sk-SK"/>
        </w:rPr>
        <w:t>. ISSN 1212-4184,</w:t>
      </w:r>
    </w:p>
    <w:p w:rsidR="00191BF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2013, roč. 15, č. 1, s. 6-12. </w:t>
      </w:r>
    </w:p>
    <w:p w:rsidR="008417E1" w:rsidRPr="008417E1" w:rsidRDefault="008417E1" w:rsidP="008417E1">
      <w:pPr>
        <w:pStyle w:val="Bezriadkovania"/>
        <w:rPr>
          <w:rFonts w:ascii="Times New Roman" w:hAnsi="Times New Roman"/>
          <w:sz w:val="24"/>
          <w:szCs w:val="24"/>
          <w:lang w:eastAsia="sk-SK"/>
        </w:rPr>
      </w:pP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rPr>
        <w:t xml:space="preserve">RUŠAVÝ, Z. </w:t>
      </w:r>
      <w:r w:rsidRPr="008417E1">
        <w:rPr>
          <w:rFonts w:ascii="Times New Roman" w:hAnsi="Times New Roman"/>
          <w:i/>
          <w:sz w:val="24"/>
          <w:szCs w:val="24"/>
        </w:rPr>
        <w:t>Diabetes a nádorová onemocnění - vzájemné souvislosti.</w:t>
      </w:r>
      <w:r w:rsidRPr="008417E1">
        <w:rPr>
          <w:rFonts w:ascii="Times New Roman" w:hAnsi="Times New Roman"/>
          <w:sz w:val="24"/>
          <w:szCs w:val="24"/>
        </w:rPr>
        <w:t xml:space="preserve"> [online]. [cit. 2014.</w:t>
      </w:r>
      <w:r w:rsidRPr="008417E1">
        <w:rPr>
          <w:rFonts w:ascii="Times New Roman" w:hAnsi="Times New Roman"/>
          <w:sz w:val="24"/>
          <w:szCs w:val="24"/>
          <w:lang w:eastAsia="sk-SK"/>
        </w:rPr>
        <w:t xml:space="preserve"> </w:t>
      </w:r>
      <w:r w:rsidRPr="008417E1">
        <w:rPr>
          <w:rFonts w:ascii="Times New Roman" w:hAnsi="Times New Roman"/>
          <w:sz w:val="24"/>
          <w:szCs w:val="24"/>
        </w:rPr>
        <w:t>03. 10; 07:10:15 SEČ]. Dostupné na internete: &lt;http://www.zivotacukrovka.cz/diabetes</w:t>
      </w:r>
    </w:p>
    <w:p w:rsidR="00191BF1" w:rsidRPr="008417E1" w:rsidRDefault="00191BF1" w:rsidP="008417E1">
      <w:pPr>
        <w:pStyle w:val="Bezriadkovania"/>
        <w:rPr>
          <w:rFonts w:ascii="Times New Roman" w:hAnsi="Times New Roman"/>
          <w:sz w:val="24"/>
          <w:szCs w:val="24"/>
        </w:rPr>
      </w:pPr>
      <w:r w:rsidRPr="008417E1">
        <w:rPr>
          <w:rFonts w:ascii="Times New Roman" w:hAnsi="Times New Roman"/>
          <w:sz w:val="24"/>
          <w:szCs w:val="24"/>
        </w:rPr>
        <w:t>mellitus-2--typu/diabetes-a-nadorova-onemocneni---vzajemne-souvislosti&gt;.</w:t>
      </w:r>
    </w:p>
    <w:p w:rsidR="00191BF1" w:rsidRPr="00287983" w:rsidRDefault="00191BF1" w:rsidP="0038425B">
      <w:pPr>
        <w:spacing w:after="0"/>
        <w:jc w:val="both"/>
        <w:rPr>
          <w:rFonts w:ascii="Times New Roman" w:hAnsi="Times New Roman"/>
          <w:color w:val="000000"/>
          <w:sz w:val="24"/>
          <w:szCs w:val="24"/>
          <w:lang w:eastAsia="sk-SK"/>
        </w:rPr>
      </w:pPr>
    </w:p>
    <w:p w:rsidR="00191BF1" w:rsidRPr="00284868" w:rsidRDefault="00191BF1" w:rsidP="0038425B">
      <w:pPr>
        <w:spacing w:after="0"/>
        <w:jc w:val="both"/>
        <w:rPr>
          <w:rFonts w:ascii="Times New Roman" w:hAnsi="Times New Roman"/>
          <w:b/>
          <w:sz w:val="20"/>
          <w:szCs w:val="20"/>
        </w:rPr>
      </w:pPr>
      <w:r w:rsidRPr="00284868">
        <w:rPr>
          <w:rFonts w:ascii="Times New Roman" w:hAnsi="Times New Roman"/>
          <w:b/>
          <w:sz w:val="20"/>
          <w:szCs w:val="20"/>
        </w:rPr>
        <w:t xml:space="preserve">Kontakt na autora: </w:t>
      </w:r>
    </w:p>
    <w:p w:rsidR="00191BF1" w:rsidRPr="00284868" w:rsidRDefault="00191BF1" w:rsidP="0038425B">
      <w:pPr>
        <w:pStyle w:val="Normlny1"/>
        <w:spacing w:after="0" w:line="276" w:lineRule="auto"/>
        <w:jc w:val="both"/>
        <w:rPr>
          <w:rFonts w:ascii="Times New Roman" w:hAnsi="Times New Roman" w:cs="Times New Roman"/>
          <w:sz w:val="20"/>
          <w:szCs w:val="20"/>
        </w:rPr>
      </w:pPr>
      <w:r w:rsidRPr="00284868">
        <w:rPr>
          <w:rFonts w:ascii="Times New Roman" w:hAnsi="Times New Roman" w:cs="Times New Roman"/>
          <w:sz w:val="20"/>
          <w:szCs w:val="20"/>
        </w:rPr>
        <w:t xml:space="preserve">Mgr. Jana Bačíková, PhD. </w:t>
      </w:r>
    </w:p>
    <w:p w:rsidR="00191BF1" w:rsidRPr="00284868" w:rsidRDefault="00191BF1" w:rsidP="0038425B">
      <w:pPr>
        <w:pStyle w:val="Normlny1"/>
        <w:spacing w:after="0" w:line="276" w:lineRule="auto"/>
        <w:jc w:val="both"/>
        <w:rPr>
          <w:rFonts w:ascii="Times New Roman" w:hAnsi="Times New Roman" w:cs="Times New Roman"/>
          <w:sz w:val="20"/>
          <w:szCs w:val="20"/>
        </w:rPr>
      </w:pPr>
      <w:r w:rsidRPr="00284868">
        <w:rPr>
          <w:rFonts w:ascii="Times New Roman" w:hAnsi="Times New Roman" w:cs="Times New Roman"/>
          <w:sz w:val="20"/>
          <w:szCs w:val="20"/>
        </w:rPr>
        <w:t>Vysoká škola zdravotníctva a sociálnej práce sv. Alžbety</w:t>
      </w:r>
    </w:p>
    <w:p w:rsidR="00191BF1" w:rsidRPr="00284868" w:rsidRDefault="00191BF1" w:rsidP="0038425B">
      <w:pPr>
        <w:pStyle w:val="Normlny1"/>
        <w:spacing w:after="0" w:line="276" w:lineRule="auto"/>
        <w:jc w:val="both"/>
        <w:rPr>
          <w:rFonts w:ascii="Times New Roman" w:hAnsi="Times New Roman" w:cs="Times New Roman"/>
          <w:sz w:val="20"/>
          <w:szCs w:val="20"/>
        </w:rPr>
      </w:pPr>
      <w:r w:rsidRPr="00284868">
        <w:rPr>
          <w:rFonts w:ascii="Times New Roman" w:hAnsi="Times New Roman" w:cs="Times New Roman"/>
          <w:sz w:val="20"/>
          <w:szCs w:val="20"/>
        </w:rPr>
        <w:t>Bratislava, n. o.</w:t>
      </w:r>
    </w:p>
    <w:p w:rsidR="00191BF1" w:rsidRPr="00284868" w:rsidRDefault="00191BF1" w:rsidP="0038425B">
      <w:pPr>
        <w:pStyle w:val="Normlny1"/>
        <w:spacing w:after="0" w:line="276" w:lineRule="auto"/>
        <w:jc w:val="both"/>
        <w:rPr>
          <w:rFonts w:ascii="Times New Roman" w:hAnsi="Times New Roman" w:cs="Times New Roman"/>
          <w:sz w:val="20"/>
          <w:szCs w:val="20"/>
        </w:rPr>
      </w:pPr>
      <w:r w:rsidRPr="00284868">
        <w:rPr>
          <w:rFonts w:ascii="Times New Roman" w:hAnsi="Times New Roman" w:cs="Times New Roman"/>
          <w:sz w:val="20"/>
          <w:szCs w:val="20"/>
        </w:rPr>
        <w:t>Detašované pracovisko bl. Metóda Dominika Trčku</w:t>
      </w:r>
      <w:r w:rsidR="008417E1">
        <w:rPr>
          <w:rFonts w:ascii="Times New Roman" w:hAnsi="Times New Roman" w:cs="Times New Roman"/>
          <w:sz w:val="20"/>
          <w:szCs w:val="20"/>
        </w:rPr>
        <w:t xml:space="preserve"> </w:t>
      </w:r>
      <w:r w:rsidRPr="00284868">
        <w:rPr>
          <w:rFonts w:ascii="Times New Roman" w:hAnsi="Times New Roman" w:cs="Times New Roman"/>
          <w:sz w:val="20"/>
          <w:szCs w:val="20"/>
        </w:rPr>
        <w:t>Michalovce</w:t>
      </w:r>
    </w:p>
    <w:p w:rsidR="00191BF1" w:rsidRPr="00284868" w:rsidRDefault="00284868" w:rsidP="0038425B">
      <w:pPr>
        <w:spacing w:after="0"/>
        <w:contextualSpacing/>
        <w:jc w:val="both"/>
        <w:rPr>
          <w:rFonts w:ascii="Times New Roman" w:hAnsi="Times New Roman"/>
          <w:color w:val="000000"/>
          <w:sz w:val="20"/>
          <w:szCs w:val="20"/>
          <w:shd w:val="clear" w:color="auto" w:fill="FFFFFF"/>
        </w:rPr>
      </w:pPr>
      <w:r>
        <w:rPr>
          <w:rFonts w:ascii="Times New Roman" w:hAnsi="Times New Roman"/>
          <w:sz w:val="20"/>
          <w:szCs w:val="20"/>
        </w:rPr>
        <w:t xml:space="preserve">E-mail: </w:t>
      </w:r>
      <w:hyperlink r:id="rId8" w:history="1">
        <w:r w:rsidRPr="00267962">
          <w:rPr>
            <w:rStyle w:val="Hypertextovprepojenie"/>
            <w:rFonts w:ascii="Times New Roman" w:hAnsi="Times New Roman"/>
            <w:sz w:val="20"/>
            <w:szCs w:val="20"/>
          </w:rPr>
          <w:t>janabacikova@gmail.com</w:t>
        </w:r>
      </w:hyperlink>
    </w:p>
    <w:p w:rsidR="00191BF1" w:rsidRDefault="00191BF1" w:rsidP="0038425B">
      <w:pPr>
        <w:spacing w:after="0"/>
        <w:jc w:val="both"/>
        <w:rPr>
          <w:rFonts w:ascii="Times New Roman" w:hAnsi="Times New Roman"/>
          <w:color w:val="000000"/>
          <w:sz w:val="24"/>
          <w:szCs w:val="24"/>
          <w:shd w:val="clear" w:color="auto" w:fill="FFFFFF"/>
        </w:rPr>
      </w:pPr>
    </w:p>
    <w:p w:rsidR="00191BF1" w:rsidRPr="0070244E" w:rsidRDefault="00191BF1" w:rsidP="0038425B">
      <w:pPr>
        <w:spacing w:after="0"/>
        <w:jc w:val="both"/>
        <w:rPr>
          <w:rFonts w:ascii="Times New Roman" w:hAnsi="Times New Roman"/>
          <w:color w:val="000000"/>
          <w:sz w:val="56"/>
          <w:szCs w:val="56"/>
          <w:shd w:val="clear" w:color="auto" w:fill="FFFFFF"/>
        </w:rPr>
      </w:pPr>
      <w:r w:rsidRPr="0070244E">
        <w:rPr>
          <w:rFonts w:ascii="Times New Roman" w:hAnsi="Times New Roman"/>
          <w:b/>
          <w:i/>
          <w:color w:val="000000"/>
          <w:sz w:val="56"/>
          <w:szCs w:val="56"/>
          <w:shd w:val="clear" w:color="auto" w:fill="FFFFFF"/>
        </w:rPr>
        <w:t xml:space="preserve">                 </w:t>
      </w:r>
    </w:p>
    <w:p w:rsidR="00191BF1" w:rsidRDefault="00191BF1" w:rsidP="0038425B">
      <w:pPr>
        <w:spacing w:after="0"/>
        <w:jc w:val="both"/>
        <w:rPr>
          <w:rFonts w:ascii="Times New Roman" w:hAnsi="Times New Roman"/>
          <w:color w:val="000000"/>
          <w:sz w:val="24"/>
          <w:szCs w:val="24"/>
          <w:shd w:val="clear" w:color="auto" w:fill="FFFFFF"/>
        </w:rPr>
      </w:pPr>
    </w:p>
    <w:p w:rsidR="00191BF1" w:rsidRDefault="00191BF1" w:rsidP="0038425B">
      <w:pPr>
        <w:spacing w:after="0"/>
        <w:jc w:val="both"/>
        <w:rPr>
          <w:rFonts w:ascii="Times New Roman" w:hAnsi="Times New Roman"/>
          <w:color w:val="000000"/>
          <w:sz w:val="24"/>
          <w:szCs w:val="24"/>
          <w:shd w:val="clear" w:color="auto" w:fill="FFFFFF"/>
        </w:rPr>
      </w:pPr>
    </w:p>
    <w:p w:rsidR="00191BF1" w:rsidRDefault="00191BF1" w:rsidP="0038425B">
      <w:pPr>
        <w:spacing w:after="0"/>
        <w:jc w:val="both"/>
        <w:rPr>
          <w:rFonts w:ascii="Times New Roman" w:hAnsi="Times New Roman"/>
          <w:color w:val="000000"/>
          <w:sz w:val="24"/>
          <w:szCs w:val="24"/>
          <w:shd w:val="clear" w:color="auto" w:fill="FFFFFF"/>
        </w:rPr>
      </w:pPr>
    </w:p>
    <w:p w:rsidR="00191BF1" w:rsidRDefault="00191BF1" w:rsidP="0038425B">
      <w:pPr>
        <w:spacing w:after="0" w:line="240" w:lineRule="auto"/>
        <w:jc w:val="both"/>
        <w:rPr>
          <w:rFonts w:ascii="Times New Roman" w:hAnsi="Times New Roman"/>
          <w:color w:val="000000"/>
          <w:sz w:val="24"/>
          <w:szCs w:val="24"/>
          <w:shd w:val="clear" w:color="auto" w:fill="FFFFFF"/>
        </w:rPr>
      </w:pPr>
    </w:p>
    <w:p w:rsidR="00191BF1" w:rsidRDefault="00191BF1" w:rsidP="0038425B"/>
    <w:p w:rsidR="00191BF1" w:rsidRDefault="00191BF1" w:rsidP="00512FDF">
      <w:pPr>
        <w:spacing w:after="0"/>
        <w:jc w:val="both"/>
        <w:rPr>
          <w:rFonts w:ascii="Times New Roman" w:hAnsi="Times New Roman"/>
          <w:sz w:val="24"/>
          <w:szCs w:val="24"/>
          <w:lang w:eastAsia="sk-SK"/>
        </w:rPr>
      </w:pPr>
    </w:p>
    <w:sectPr w:rsidR="00191BF1" w:rsidSect="003B0FBB">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1D6" w:rsidRDefault="007711D6" w:rsidP="00D60ED0">
      <w:pPr>
        <w:spacing w:after="0" w:line="240" w:lineRule="auto"/>
      </w:pPr>
      <w:r>
        <w:separator/>
      </w:r>
    </w:p>
  </w:endnote>
  <w:endnote w:type="continuationSeparator" w:id="0">
    <w:p w:rsidR="007711D6" w:rsidRDefault="007711D6" w:rsidP="00D60E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1D6" w:rsidRDefault="007711D6" w:rsidP="00D60ED0">
      <w:pPr>
        <w:spacing w:after="0" w:line="240" w:lineRule="auto"/>
      </w:pPr>
      <w:r>
        <w:separator/>
      </w:r>
    </w:p>
  </w:footnote>
  <w:footnote w:type="continuationSeparator" w:id="0">
    <w:p w:rsidR="007711D6" w:rsidRDefault="007711D6" w:rsidP="00D60E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BF1" w:rsidRDefault="00191BF1">
    <w:pPr>
      <w:pStyle w:val="Hlavika"/>
    </w:pPr>
  </w:p>
  <w:p w:rsidR="00191BF1" w:rsidRDefault="00191BF1">
    <w:pPr>
      <w:pStyle w:val="Hlavika"/>
    </w:pPr>
  </w:p>
  <w:p w:rsidR="00191BF1" w:rsidRDefault="00191BF1">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098C"/>
    <w:multiLevelType w:val="hybridMultilevel"/>
    <w:tmpl w:val="EF121C2A"/>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7A133F"/>
    <w:multiLevelType w:val="hybridMultilevel"/>
    <w:tmpl w:val="0E3C512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7B566F8"/>
    <w:multiLevelType w:val="hybridMultilevel"/>
    <w:tmpl w:val="103AFF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B08610B"/>
    <w:multiLevelType w:val="hybridMultilevel"/>
    <w:tmpl w:val="B0FC5F3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38046E8"/>
    <w:multiLevelType w:val="hybridMultilevel"/>
    <w:tmpl w:val="014AEDB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1C07809"/>
    <w:multiLevelType w:val="hybridMultilevel"/>
    <w:tmpl w:val="7AB286E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87C2E71"/>
    <w:multiLevelType w:val="multilevel"/>
    <w:tmpl w:val="4F109422"/>
    <w:lvl w:ilvl="0">
      <w:start w:val="1"/>
      <w:numFmt w:val="decimal"/>
      <w:pStyle w:val="Nadpis1"/>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7">
    <w:nsid w:val="73C51F5B"/>
    <w:multiLevelType w:val="hybridMultilevel"/>
    <w:tmpl w:val="1994948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7"/>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C1511A"/>
    <w:rsid w:val="000221F0"/>
    <w:rsid w:val="00040BE2"/>
    <w:rsid w:val="000525E3"/>
    <w:rsid w:val="000607DB"/>
    <w:rsid w:val="000627B9"/>
    <w:rsid w:val="00092E62"/>
    <w:rsid w:val="000F397B"/>
    <w:rsid w:val="00122AE1"/>
    <w:rsid w:val="0016001B"/>
    <w:rsid w:val="001736D9"/>
    <w:rsid w:val="001871DF"/>
    <w:rsid w:val="00191BF1"/>
    <w:rsid w:val="001A76D0"/>
    <w:rsid w:val="001B5BF0"/>
    <w:rsid w:val="001D299F"/>
    <w:rsid w:val="001E2737"/>
    <w:rsid w:val="001F4DDA"/>
    <w:rsid w:val="001F75BA"/>
    <w:rsid w:val="00204EA6"/>
    <w:rsid w:val="002119E0"/>
    <w:rsid w:val="00240809"/>
    <w:rsid w:val="0025325B"/>
    <w:rsid w:val="002766C4"/>
    <w:rsid w:val="0028401E"/>
    <w:rsid w:val="00284868"/>
    <w:rsid w:val="00287983"/>
    <w:rsid w:val="00295A28"/>
    <w:rsid w:val="002B50F9"/>
    <w:rsid w:val="002E10EE"/>
    <w:rsid w:val="002E3BA6"/>
    <w:rsid w:val="002F2524"/>
    <w:rsid w:val="00304042"/>
    <w:rsid w:val="00307DF0"/>
    <w:rsid w:val="00340F68"/>
    <w:rsid w:val="003427E4"/>
    <w:rsid w:val="003522B9"/>
    <w:rsid w:val="003550C0"/>
    <w:rsid w:val="00367393"/>
    <w:rsid w:val="0037508B"/>
    <w:rsid w:val="0038425B"/>
    <w:rsid w:val="00385899"/>
    <w:rsid w:val="00386559"/>
    <w:rsid w:val="0039024F"/>
    <w:rsid w:val="00394260"/>
    <w:rsid w:val="003B0B0A"/>
    <w:rsid w:val="003B0FBB"/>
    <w:rsid w:val="003C2DA3"/>
    <w:rsid w:val="003C5DC2"/>
    <w:rsid w:val="003F66AB"/>
    <w:rsid w:val="00413495"/>
    <w:rsid w:val="00457129"/>
    <w:rsid w:val="004764F7"/>
    <w:rsid w:val="004B37BC"/>
    <w:rsid w:val="00504807"/>
    <w:rsid w:val="00512FDF"/>
    <w:rsid w:val="00515AFD"/>
    <w:rsid w:val="005433CF"/>
    <w:rsid w:val="00565951"/>
    <w:rsid w:val="00566684"/>
    <w:rsid w:val="00566E57"/>
    <w:rsid w:val="00575931"/>
    <w:rsid w:val="005910CB"/>
    <w:rsid w:val="005A2D8F"/>
    <w:rsid w:val="005B31BD"/>
    <w:rsid w:val="005D39C6"/>
    <w:rsid w:val="005E1B0B"/>
    <w:rsid w:val="005E230B"/>
    <w:rsid w:val="005F7637"/>
    <w:rsid w:val="00636AC4"/>
    <w:rsid w:val="00693D43"/>
    <w:rsid w:val="006C759A"/>
    <w:rsid w:val="006F5310"/>
    <w:rsid w:val="0070244E"/>
    <w:rsid w:val="00703CB7"/>
    <w:rsid w:val="00752640"/>
    <w:rsid w:val="00755FD6"/>
    <w:rsid w:val="007711D6"/>
    <w:rsid w:val="007754A4"/>
    <w:rsid w:val="00782051"/>
    <w:rsid w:val="007A1FAD"/>
    <w:rsid w:val="007A3DF0"/>
    <w:rsid w:val="007B4A8B"/>
    <w:rsid w:val="007D1CC7"/>
    <w:rsid w:val="007E0946"/>
    <w:rsid w:val="007E2910"/>
    <w:rsid w:val="007F4666"/>
    <w:rsid w:val="00817F6C"/>
    <w:rsid w:val="008417E1"/>
    <w:rsid w:val="00850BB9"/>
    <w:rsid w:val="00881579"/>
    <w:rsid w:val="00883F16"/>
    <w:rsid w:val="008A2BA2"/>
    <w:rsid w:val="009543FD"/>
    <w:rsid w:val="00995080"/>
    <w:rsid w:val="009F7351"/>
    <w:rsid w:val="00A15906"/>
    <w:rsid w:val="00A30784"/>
    <w:rsid w:val="00A30DE8"/>
    <w:rsid w:val="00A40618"/>
    <w:rsid w:val="00A5069C"/>
    <w:rsid w:val="00A61CDB"/>
    <w:rsid w:val="00A70DD3"/>
    <w:rsid w:val="00A7692B"/>
    <w:rsid w:val="00A81A3F"/>
    <w:rsid w:val="00A86C38"/>
    <w:rsid w:val="00AA1EA2"/>
    <w:rsid w:val="00AC6249"/>
    <w:rsid w:val="00AE4BC8"/>
    <w:rsid w:val="00B027C5"/>
    <w:rsid w:val="00B14ABA"/>
    <w:rsid w:val="00B24A63"/>
    <w:rsid w:val="00B7756F"/>
    <w:rsid w:val="00BC44F6"/>
    <w:rsid w:val="00BC5557"/>
    <w:rsid w:val="00BC71C7"/>
    <w:rsid w:val="00BE1976"/>
    <w:rsid w:val="00BF0F14"/>
    <w:rsid w:val="00C1511A"/>
    <w:rsid w:val="00C26755"/>
    <w:rsid w:val="00C560E9"/>
    <w:rsid w:val="00C60D28"/>
    <w:rsid w:val="00C66DD2"/>
    <w:rsid w:val="00C818DD"/>
    <w:rsid w:val="00C878E1"/>
    <w:rsid w:val="00CB094E"/>
    <w:rsid w:val="00D033D1"/>
    <w:rsid w:val="00D139C6"/>
    <w:rsid w:val="00D24622"/>
    <w:rsid w:val="00D265D5"/>
    <w:rsid w:val="00D300C4"/>
    <w:rsid w:val="00D36427"/>
    <w:rsid w:val="00D4113A"/>
    <w:rsid w:val="00D554F0"/>
    <w:rsid w:val="00D60ED0"/>
    <w:rsid w:val="00D62408"/>
    <w:rsid w:val="00D63B3D"/>
    <w:rsid w:val="00D63F15"/>
    <w:rsid w:val="00D70FE3"/>
    <w:rsid w:val="00D7289E"/>
    <w:rsid w:val="00D845FD"/>
    <w:rsid w:val="00D850FD"/>
    <w:rsid w:val="00DB70E6"/>
    <w:rsid w:val="00DC125D"/>
    <w:rsid w:val="00DD46AE"/>
    <w:rsid w:val="00DE0C9B"/>
    <w:rsid w:val="00DE16E4"/>
    <w:rsid w:val="00DF30F6"/>
    <w:rsid w:val="00E00323"/>
    <w:rsid w:val="00E02B43"/>
    <w:rsid w:val="00E476CB"/>
    <w:rsid w:val="00E6227D"/>
    <w:rsid w:val="00E720C6"/>
    <w:rsid w:val="00E7224D"/>
    <w:rsid w:val="00EB7C89"/>
    <w:rsid w:val="00EE0550"/>
    <w:rsid w:val="00EE5BDD"/>
    <w:rsid w:val="00EE7B96"/>
    <w:rsid w:val="00EF4268"/>
    <w:rsid w:val="00F15DDF"/>
    <w:rsid w:val="00F23737"/>
    <w:rsid w:val="00F25938"/>
    <w:rsid w:val="00F504BD"/>
    <w:rsid w:val="00F71FDB"/>
    <w:rsid w:val="00F72E48"/>
    <w:rsid w:val="00F821FA"/>
    <w:rsid w:val="00F846C0"/>
    <w:rsid w:val="00FA5732"/>
    <w:rsid w:val="00FD77B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511A"/>
    <w:pPr>
      <w:spacing w:after="200" w:line="276" w:lineRule="auto"/>
    </w:pPr>
    <w:rPr>
      <w:sz w:val="22"/>
      <w:szCs w:val="22"/>
      <w:lang w:eastAsia="en-US"/>
    </w:rPr>
  </w:style>
  <w:style w:type="paragraph" w:styleId="Nadpis1">
    <w:name w:val="heading 1"/>
    <w:basedOn w:val="Normlny"/>
    <w:next w:val="Normlny"/>
    <w:link w:val="Nadpis1Char"/>
    <w:uiPriority w:val="99"/>
    <w:qFormat/>
    <w:rsid w:val="002E10EE"/>
    <w:pPr>
      <w:keepNext/>
      <w:widowControl w:val="0"/>
      <w:numPr>
        <w:numId w:val="7"/>
      </w:numPr>
      <w:spacing w:after="240" w:line="360" w:lineRule="auto"/>
      <w:ind w:left="431" w:hanging="431"/>
      <w:jc w:val="both"/>
      <w:outlineLvl w:val="0"/>
    </w:pPr>
    <w:rPr>
      <w:rFonts w:ascii="Times New Roman" w:eastAsia="Times New Roman" w:hAnsi="Times New Roman"/>
      <w:b/>
      <w:bCs/>
      <w:caps/>
      <w:sz w:val="28"/>
      <w:szCs w:val="28"/>
    </w:rPr>
  </w:style>
  <w:style w:type="paragraph" w:styleId="Nadpis2">
    <w:name w:val="heading 2"/>
    <w:basedOn w:val="Normlny"/>
    <w:next w:val="Normlny"/>
    <w:link w:val="Nadpis2Char"/>
    <w:uiPriority w:val="99"/>
    <w:qFormat/>
    <w:rsid w:val="0038425B"/>
    <w:pPr>
      <w:keepNext/>
      <w:keepLines/>
      <w:spacing w:before="200" w:after="0"/>
      <w:outlineLvl w:val="1"/>
    </w:pPr>
    <w:rPr>
      <w:rFonts w:ascii="Cambria" w:eastAsia="Times New Roman" w:hAnsi="Cambria"/>
      <w:b/>
      <w:bCs/>
      <w:color w:val="4F81BD"/>
      <w:sz w:val="26"/>
      <w:szCs w:val="26"/>
    </w:rPr>
  </w:style>
  <w:style w:type="paragraph" w:styleId="Nadpis5">
    <w:name w:val="heading 5"/>
    <w:basedOn w:val="Normlny"/>
    <w:next w:val="Normlny"/>
    <w:link w:val="Nadpis5Char"/>
    <w:uiPriority w:val="99"/>
    <w:qFormat/>
    <w:rsid w:val="002E10EE"/>
    <w:pPr>
      <w:keepNext/>
      <w:keepLines/>
      <w:numPr>
        <w:ilvl w:val="4"/>
        <w:numId w:val="7"/>
      </w:numPr>
      <w:spacing w:before="200" w:after="0" w:line="360" w:lineRule="auto"/>
      <w:jc w:val="both"/>
      <w:outlineLvl w:val="4"/>
    </w:pPr>
    <w:rPr>
      <w:rFonts w:ascii="Cambria" w:eastAsia="Times New Roman" w:hAnsi="Cambria" w:cs="Cambria"/>
      <w:color w:val="243F60"/>
      <w:sz w:val="24"/>
      <w:szCs w:val="24"/>
    </w:rPr>
  </w:style>
  <w:style w:type="paragraph" w:styleId="Nadpis6">
    <w:name w:val="heading 6"/>
    <w:basedOn w:val="Normlny"/>
    <w:next w:val="Normlny"/>
    <w:link w:val="Nadpis6Char"/>
    <w:uiPriority w:val="99"/>
    <w:qFormat/>
    <w:rsid w:val="002E10EE"/>
    <w:pPr>
      <w:keepNext/>
      <w:keepLines/>
      <w:numPr>
        <w:ilvl w:val="5"/>
        <w:numId w:val="7"/>
      </w:numPr>
      <w:spacing w:before="200" w:after="0" w:line="360" w:lineRule="auto"/>
      <w:jc w:val="both"/>
      <w:outlineLvl w:val="5"/>
    </w:pPr>
    <w:rPr>
      <w:rFonts w:ascii="Cambria" w:eastAsia="Times New Roman" w:hAnsi="Cambria" w:cs="Cambria"/>
      <w:i/>
      <w:iCs/>
      <w:color w:val="243F60"/>
      <w:sz w:val="24"/>
      <w:szCs w:val="24"/>
    </w:rPr>
  </w:style>
  <w:style w:type="paragraph" w:styleId="Nadpis7">
    <w:name w:val="heading 7"/>
    <w:basedOn w:val="Normlny"/>
    <w:next w:val="Normlny"/>
    <w:link w:val="Nadpis7Char"/>
    <w:uiPriority w:val="99"/>
    <w:qFormat/>
    <w:rsid w:val="002E10EE"/>
    <w:pPr>
      <w:keepNext/>
      <w:keepLines/>
      <w:numPr>
        <w:ilvl w:val="6"/>
        <w:numId w:val="7"/>
      </w:numPr>
      <w:spacing w:before="200" w:after="0" w:line="360" w:lineRule="auto"/>
      <w:jc w:val="both"/>
      <w:outlineLvl w:val="6"/>
    </w:pPr>
    <w:rPr>
      <w:rFonts w:ascii="Cambria" w:eastAsia="Times New Roman" w:hAnsi="Cambria" w:cs="Cambria"/>
      <w:i/>
      <w:iCs/>
      <w:color w:val="404040"/>
      <w:sz w:val="24"/>
      <w:szCs w:val="24"/>
    </w:rPr>
  </w:style>
  <w:style w:type="paragraph" w:styleId="Nadpis8">
    <w:name w:val="heading 8"/>
    <w:basedOn w:val="Normlny"/>
    <w:next w:val="Normlny"/>
    <w:link w:val="Nadpis8Char"/>
    <w:uiPriority w:val="99"/>
    <w:qFormat/>
    <w:rsid w:val="002E10EE"/>
    <w:pPr>
      <w:keepNext/>
      <w:keepLines/>
      <w:numPr>
        <w:ilvl w:val="7"/>
        <w:numId w:val="7"/>
      </w:numPr>
      <w:spacing w:before="200" w:after="0" w:line="360" w:lineRule="auto"/>
      <w:jc w:val="both"/>
      <w:outlineLvl w:val="7"/>
    </w:pPr>
    <w:rPr>
      <w:rFonts w:ascii="Cambria" w:eastAsia="Times New Roman" w:hAnsi="Cambria" w:cs="Cambria"/>
      <w:color w:val="404040"/>
      <w:sz w:val="20"/>
      <w:szCs w:val="20"/>
    </w:rPr>
  </w:style>
  <w:style w:type="paragraph" w:styleId="Nadpis9">
    <w:name w:val="heading 9"/>
    <w:basedOn w:val="Normlny"/>
    <w:next w:val="Normlny"/>
    <w:link w:val="Nadpis9Char"/>
    <w:uiPriority w:val="99"/>
    <w:qFormat/>
    <w:rsid w:val="002E10EE"/>
    <w:pPr>
      <w:keepNext/>
      <w:keepLines/>
      <w:numPr>
        <w:ilvl w:val="8"/>
        <w:numId w:val="7"/>
      </w:numPr>
      <w:spacing w:before="200" w:after="0" w:line="360" w:lineRule="auto"/>
      <w:jc w:val="both"/>
      <w:outlineLvl w:val="8"/>
    </w:pPr>
    <w:rPr>
      <w:rFonts w:ascii="Cambria" w:eastAsia="Times New Roman"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2E10EE"/>
    <w:rPr>
      <w:rFonts w:ascii="Times New Roman" w:hAnsi="Times New Roman" w:cs="Times New Roman"/>
      <w:b/>
      <w:bCs/>
      <w:caps/>
      <w:sz w:val="28"/>
      <w:szCs w:val="28"/>
      <w:lang w:eastAsia="en-US"/>
    </w:rPr>
  </w:style>
  <w:style w:type="character" w:customStyle="1" w:styleId="Nadpis2Char">
    <w:name w:val="Nadpis 2 Char"/>
    <w:link w:val="Nadpis2"/>
    <w:uiPriority w:val="99"/>
    <w:locked/>
    <w:rsid w:val="0038425B"/>
    <w:rPr>
      <w:rFonts w:ascii="Cambria" w:hAnsi="Cambria" w:cs="Times New Roman"/>
      <w:b/>
      <w:bCs/>
      <w:color w:val="4F81BD"/>
      <w:sz w:val="26"/>
      <w:szCs w:val="26"/>
      <w:lang w:eastAsia="en-US"/>
    </w:rPr>
  </w:style>
  <w:style w:type="character" w:customStyle="1" w:styleId="Nadpis5Char">
    <w:name w:val="Nadpis 5 Char"/>
    <w:link w:val="Nadpis5"/>
    <w:uiPriority w:val="99"/>
    <w:locked/>
    <w:rsid w:val="002E10EE"/>
    <w:rPr>
      <w:rFonts w:ascii="Cambria" w:hAnsi="Cambria" w:cs="Cambria"/>
      <w:color w:val="243F60"/>
      <w:sz w:val="24"/>
      <w:szCs w:val="24"/>
      <w:lang w:eastAsia="en-US"/>
    </w:rPr>
  </w:style>
  <w:style w:type="character" w:customStyle="1" w:styleId="Nadpis6Char">
    <w:name w:val="Nadpis 6 Char"/>
    <w:link w:val="Nadpis6"/>
    <w:uiPriority w:val="99"/>
    <w:locked/>
    <w:rsid w:val="002E10EE"/>
    <w:rPr>
      <w:rFonts w:ascii="Cambria" w:hAnsi="Cambria" w:cs="Cambria"/>
      <w:i/>
      <w:iCs/>
      <w:color w:val="243F60"/>
      <w:sz w:val="24"/>
      <w:szCs w:val="24"/>
      <w:lang w:eastAsia="en-US"/>
    </w:rPr>
  </w:style>
  <w:style w:type="character" w:customStyle="1" w:styleId="Nadpis7Char">
    <w:name w:val="Nadpis 7 Char"/>
    <w:link w:val="Nadpis7"/>
    <w:uiPriority w:val="99"/>
    <w:locked/>
    <w:rsid w:val="002E10EE"/>
    <w:rPr>
      <w:rFonts w:ascii="Cambria" w:hAnsi="Cambria" w:cs="Cambria"/>
      <w:i/>
      <w:iCs/>
      <w:color w:val="404040"/>
      <w:sz w:val="24"/>
      <w:szCs w:val="24"/>
      <w:lang w:eastAsia="en-US"/>
    </w:rPr>
  </w:style>
  <w:style w:type="character" w:customStyle="1" w:styleId="Nadpis8Char">
    <w:name w:val="Nadpis 8 Char"/>
    <w:link w:val="Nadpis8"/>
    <w:uiPriority w:val="99"/>
    <w:locked/>
    <w:rsid w:val="002E10EE"/>
    <w:rPr>
      <w:rFonts w:ascii="Cambria" w:hAnsi="Cambria" w:cs="Cambria"/>
      <w:color w:val="404040"/>
      <w:lang w:eastAsia="en-US"/>
    </w:rPr>
  </w:style>
  <w:style w:type="character" w:customStyle="1" w:styleId="Nadpis9Char">
    <w:name w:val="Nadpis 9 Char"/>
    <w:link w:val="Nadpis9"/>
    <w:uiPriority w:val="99"/>
    <w:locked/>
    <w:rsid w:val="002E10EE"/>
    <w:rPr>
      <w:rFonts w:ascii="Cambria" w:hAnsi="Cambria" w:cs="Cambria"/>
      <w:i/>
      <w:iCs/>
      <w:color w:val="404040"/>
      <w:lang w:eastAsia="en-US"/>
    </w:rPr>
  </w:style>
  <w:style w:type="character" w:customStyle="1" w:styleId="apple-converted-space">
    <w:name w:val="apple-converted-space"/>
    <w:uiPriority w:val="99"/>
    <w:rsid w:val="00C1511A"/>
    <w:rPr>
      <w:rFonts w:cs="Times New Roman"/>
    </w:rPr>
  </w:style>
  <w:style w:type="character" w:styleId="Siln">
    <w:name w:val="Strong"/>
    <w:uiPriority w:val="99"/>
    <w:qFormat/>
    <w:rsid w:val="00C1511A"/>
    <w:rPr>
      <w:rFonts w:cs="Times New Roman"/>
      <w:b/>
      <w:bCs/>
    </w:rPr>
  </w:style>
  <w:style w:type="paragraph" w:customStyle="1" w:styleId="Odstavecseseznamem2">
    <w:name w:val="Odstavec se seznamem2"/>
    <w:basedOn w:val="Normlny"/>
    <w:uiPriority w:val="99"/>
    <w:rsid w:val="006F5310"/>
    <w:pPr>
      <w:ind w:left="720"/>
      <w:contextualSpacing/>
    </w:pPr>
  </w:style>
  <w:style w:type="paragraph" w:styleId="Odsekzoznamu">
    <w:name w:val="List Paragraph"/>
    <w:basedOn w:val="Normlny"/>
    <w:uiPriority w:val="99"/>
    <w:qFormat/>
    <w:rsid w:val="002119E0"/>
    <w:pPr>
      <w:ind w:left="720"/>
      <w:contextualSpacing/>
    </w:pPr>
  </w:style>
  <w:style w:type="character" w:customStyle="1" w:styleId="st1">
    <w:name w:val="st1"/>
    <w:uiPriority w:val="99"/>
    <w:rsid w:val="00AE4BC8"/>
    <w:rPr>
      <w:rFonts w:cs="Times New Roman"/>
    </w:rPr>
  </w:style>
  <w:style w:type="paragraph" w:customStyle="1" w:styleId="Default">
    <w:name w:val="Default"/>
    <w:uiPriority w:val="99"/>
    <w:rsid w:val="007D1CC7"/>
    <w:pPr>
      <w:autoSpaceDE w:val="0"/>
      <w:autoSpaceDN w:val="0"/>
      <w:adjustRightInd w:val="0"/>
    </w:pPr>
    <w:rPr>
      <w:rFonts w:ascii="Times New Roman" w:hAnsi="Times New Roman"/>
      <w:color w:val="000000"/>
      <w:sz w:val="24"/>
      <w:szCs w:val="24"/>
      <w:lang w:eastAsia="en-US"/>
    </w:rPr>
  </w:style>
  <w:style w:type="character" w:styleId="Hypertextovprepojenie">
    <w:name w:val="Hyperlink"/>
    <w:uiPriority w:val="99"/>
    <w:rsid w:val="00F72E48"/>
    <w:rPr>
      <w:rFonts w:cs="Times New Roman"/>
      <w:color w:val="0000FF"/>
      <w:u w:val="single"/>
    </w:rPr>
  </w:style>
  <w:style w:type="paragraph" w:customStyle="1" w:styleId="Normlny1">
    <w:name w:val="Normálny1"/>
    <w:uiPriority w:val="99"/>
    <w:rsid w:val="00F72E48"/>
    <w:pPr>
      <w:spacing w:after="160" w:line="259" w:lineRule="auto"/>
    </w:pPr>
    <w:rPr>
      <w:rFonts w:cs="Calibri"/>
      <w:color w:val="000000"/>
      <w:sz w:val="22"/>
      <w:szCs w:val="22"/>
    </w:rPr>
  </w:style>
  <w:style w:type="table" w:styleId="Mriekatabuky">
    <w:name w:val="Table Grid"/>
    <w:basedOn w:val="Normlnatabuka"/>
    <w:uiPriority w:val="59"/>
    <w:rsid w:val="003842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Zvraznenie">
    <w:name w:val="Emphasis"/>
    <w:uiPriority w:val="99"/>
    <w:qFormat/>
    <w:rsid w:val="0038425B"/>
    <w:rPr>
      <w:rFonts w:cs="Times New Roman"/>
      <w:i/>
    </w:rPr>
  </w:style>
  <w:style w:type="paragraph" w:styleId="Textbubliny">
    <w:name w:val="Balloon Text"/>
    <w:basedOn w:val="Normlny"/>
    <w:link w:val="TextbublinyChar"/>
    <w:uiPriority w:val="99"/>
    <w:semiHidden/>
    <w:rsid w:val="0038425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38425B"/>
    <w:rPr>
      <w:rFonts w:ascii="Tahoma" w:hAnsi="Tahoma" w:cs="Tahoma"/>
      <w:sz w:val="16"/>
      <w:szCs w:val="16"/>
      <w:lang w:eastAsia="en-US"/>
    </w:rPr>
  </w:style>
  <w:style w:type="paragraph" w:styleId="Hlavika">
    <w:name w:val="header"/>
    <w:basedOn w:val="Normlny"/>
    <w:link w:val="HlavikaChar"/>
    <w:uiPriority w:val="99"/>
    <w:semiHidden/>
    <w:rsid w:val="00D60ED0"/>
    <w:pPr>
      <w:tabs>
        <w:tab w:val="center" w:pos="4536"/>
        <w:tab w:val="right" w:pos="9072"/>
      </w:tabs>
      <w:spacing w:after="0" w:line="240" w:lineRule="auto"/>
    </w:pPr>
  </w:style>
  <w:style w:type="character" w:customStyle="1" w:styleId="HlavikaChar">
    <w:name w:val="Hlavička Char"/>
    <w:link w:val="Hlavika"/>
    <w:uiPriority w:val="99"/>
    <w:semiHidden/>
    <w:locked/>
    <w:rsid w:val="00D60ED0"/>
    <w:rPr>
      <w:rFonts w:cs="Times New Roman"/>
      <w:sz w:val="22"/>
      <w:szCs w:val="22"/>
      <w:lang w:eastAsia="en-US"/>
    </w:rPr>
  </w:style>
  <w:style w:type="paragraph" w:styleId="Pta">
    <w:name w:val="footer"/>
    <w:basedOn w:val="Normlny"/>
    <w:link w:val="PtaChar"/>
    <w:uiPriority w:val="99"/>
    <w:semiHidden/>
    <w:rsid w:val="00D60ED0"/>
    <w:pPr>
      <w:tabs>
        <w:tab w:val="center" w:pos="4536"/>
        <w:tab w:val="right" w:pos="9072"/>
      </w:tabs>
      <w:spacing w:after="0" w:line="240" w:lineRule="auto"/>
    </w:pPr>
  </w:style>
  <w:style w:type="character" w:customStyle="1" w:styleId="PtaChar">
    <w:name w:val="Päta Char"/>
    <w:link w:val="Pta"/>
    <w:uiPriority w:val="99"/>
    <w:semiHidden/>
    <w:locked/>
    <w:rsid w:val="00D60ED0"/>
    <w:rPr>
      <w:rFonts w:cs="Times New Roman"/>
      <w:sz w:val="22"/>
      <w:szCs w:val="22"/>
      <w:lang w:eastAsia="en-US"/>
    </w:rPr>
  </w:style>
  <w:style w:type="character" w:customStyle="1" w:styleId="UnresolvedMention">
    <w:name w:val="Unresolved Mention"/>
    <w:uiPriority w:val="99"/>
    <w:semiHidden/>
    <w:unhideWhenUsed/>
    <w:rsid w:val="00284868"/>
    <w:rPr>
      <w:color w:val="605E5C"/>
      <w:shd w:val="clear" w:color="auto" w:fill="E1DFDD"/>
    </w:rPr>
  </w:style>
  <w:style w:type="paragraph" w:styleId="Bezriadkovania">
    <w:name w:val="No Spacing"/>
    <w:uiPriority w:val="1"/>
    <w:qFormat/>
    <w:rsid w:val="008A2BA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55020649">
      <w:marLeft w:val="0"/>
      <w:marRight w:val="0"/>
      <w:marTop w:val="0"/>
      <w:marBottom w:val="0"/>
      <w:divBdr>
        <w:top w:val="none" w:sz="0" w:space="0" w:color="auto"/>
        <w:left w:val="none" w:sz="0" w:space="0" w:color="auto"/>
        <w:bottom w:val="none" w:sz="0" w:space="0" w:color="auto"/>
        <w:right w:val="none" w:sz="0" w:space="0" w:color="auto"/>
      </w:divBdr>
    </w:div>
    <w:div w:id="255020650">
      <w:marLeft w:val="0"/>
      <w:marRight w:val="0"/>
      <w:marTop w:val="0"/>
      <w:marBottom w:val="0"/>
      <w:divBdr>
        <w:top w:val="none" w:sz="0" w:space="0" w:color="auto"/>
        <w:left w:val="none" w:sz="0" w:space="0" w:color="auto"/>
        <w:bottom w:val="none" w:sz="0" w:space="0" w:color="auto"/>
        <w:right w:val="none" w:sz="0" w:space="0" w:color="auto"/>
      </w:divBdr>
    </w:div>
    <w:div w:id="255020652">
      <w:marLeft w:val="0"/>
      <w:marRight w:val="0"/>
      <w:marTop w:val="0"/>
      <w:marBottom w:val="0"/>
      <w:divBdr>
        <w:top w:val="none" w:sz="0" w:space="0" w:color="auto"/>
        <w:left w:val="none" w:sz="0" w:space="0" w:color="auto"/>
        <w:bottom w:val="none" w:sz="0" w:space="0" w:color="auto"/>
        <w:right w:val="none" w:sz="0" w:space="0" w:color="auto"/>
      </w:divBdr>
    </w:div>
    <w:div w:id="255020653">
      <w:marLeft w:val="0"/>
      <w:marRight w:val="0"/>
      <w:marTop w:val="0"/>
      <w:marBottom w:val="0"/>
      <w:divBdr>
        <w:top w:val="none" w:sz="0" w:space="0" w:color="auto"/>
        <w:left w:val="none" w:sz="0" w:space="0" w:color="auto"/>
        <w:bottom w:val="none" w:sz="0" w:space="0" w:color="auto"/>
        <w:right w:val="none" w:sz="0" w:space="0" w:color="auto"/>
      </w:divBdr>
      <w:divsChild>
        <w:div w:id="255020657">
          <w:marLeft w:val="0"/>
          <w:marRight w:val="0"/>
          <w:marTop w:val="0"/>
          <w:marBottom w:val="0"/>
          <w:divBdr>
            <w:top w:val="none" w:sz="0" w:space="0" w:color="auto"/>
            <w:left w:val="none" w:sz="0" w:space="0" w:color="auto"/>
            <w:bottom w:val="none" w:sz="0" w:space="0" w:color="auto"/>
            <w:right w:val="none" w:sz="0" w:space="0" w:color="auto"/>
          </w:divBdr>
          <w:divsChild>
            <w:div w:id="255020662">
              <w:marLeft w:val="0"/>
              <w:marRight w:val="0"/>
              <w:marTop w:val="0"/>
              <w:marBottom w:val="0"/>
              <w:divBdr>
                <w:top w:val="none" w:sz="0" w:space="0" w:color="auto"/>
                <w:left w:val="none" w:sz="0" w:space="0" w:color="auto"/>
                <w:bottom w:val="none" w:sz="0" w:space="0" w:color="auto"/>
                <w:right w:val="none" w:sz="0" w:space="0" w:color="auto"/>
              </w:divBdr>
              <w:divsChild>
                <w:div w:id="255020659">
                  <w:marLeft w:val="0"/>
                  <w:marRight w:val="0"/>
                  <w:marTop w:val="0"/>
                  <w:marBottom w:val="0"/>
                  <w:divBdr>
                    <w:top w:val="single" w:sz="6" w:space="10" w:color="CCCCCC"/>
                    <w:left w:val="single" w:sz="6" w:space="10" w:color="CCCCCC"/>
                    <w:bottom w:val="single" w:sz="6" w:space="10" w:color="BBBBBB"/>
                    <w:right w:val="single" w:sz="6" w:space="10" w:color="CCCCCC"/>
                  </w:divBdr>
                  <w:divsChild>
                    <w:div w:id="255020663">
                      <w:marLeft w:val="27"/>
                      <w:marRight w:val="0"/>
                      <w:marTop w:val="0"/>
                      <w:marBottom w:val="0"/>
                      <w:divBdr>
                        <w:top w:val="none" w:sz="0" w:space="0" w:color="auto"/>
                        <w:left w:val="none" w:sz="0" w:space="0" w:color="auto"/>
                        <w:bottom w:val="none" w:sz="0" w:space="0" w:color="auto"/>
                        <w:right w:val="none" w:sz="0" w:space="0" w:color="auto"/>
                      </w:divBdr>
                      <w:divsChild>
                        <w:div w:id="255020656">
                          <w:marLeft w:val="0"/>
                          <w:marRight w:val="0"/>
                          <w:marTop w:val="0"/>
                          <w:marBottom w:val="0"/>
                          <w:divBdr>
                            <w:top w:val="none" w:sz="0" w:space="0" w:color="auto"/>
                            <w:left w:val="none" w:sz="0" w:space="0" w:color="auto"/>
                            <w:bottom w:val="none" w:sz="0" w:space="0" w:color="auto"/>
                            <w:right w:val="none" w:sz="0" w:space="0" w:color="auto"/>
                          </w:divBdr>
                          <w:divsChild>
                            <w:div w:id="25502065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020654">
      <w:marLeft w:val="0"/>
      <w:marRight w:val="0"/>
      <w:marTop w:val="0"/>
      <w:marBottom w:val="0"/>
      <w:divBdr>
        <w:top w:val="none" w:sz="0" w:space="0" w:color="auto"/>
        <w:left w:val="none" w:sz="0" w:space="0" w:color="auto"/>
        <w:bottom w:val="none" w:sz="0" w:space="0" w:color="auto"/>
        <w:right w:val="none" w:sz="0" w:space="0" w:color="auto"/>
      </w:divBdr>
    </w:div>
    <w:div w:id="255020655">
      <w:marLeft w:val="0"/>
      <w:marRight w:val="0"/>
      <w:marTop w:val="0"/>
      <w:marBottom w:val="0"/>
      <w:divBdr>
        <w:top w:val="none" w:sz="0" w:space="0" w:color="auto"/>
        <w:left w:val="none" w:sz="0" w:space="0" w:color="auto"/>
        <w:bottom w:val="none" w:sz="0" w:space="0" w:color="auto"/>
        <w:right w:val="none" w:sz="0" w:space="0" w:color="auto"/>
      </w:divBdr>
    </w:div>
    <w:div w:id="255020658">
      <w:marLeft w:val="0"/>
      <w:marRight w:val="0"/>
      <w:marTop w:val="0"/>
      <w:marBottom w:val="0"/>
      <w:divBdr>
        <w:top w:val="none" w:sz="0" w:space="0" w:color="auto"/>
        <w:left w:val="none" w:sz="0" w:space="0" w:color="auto"/>
        <w:bottom w:val="none" w:sz="0" w:space="0" w:color="auto"/>
        <w:right w:val="none" w:sz="0" w:space="0" w:color="auto"/>
      </w:divBdr>
    </w:div>
    <w:div w:id="255020660">
      <w:marLeft w:val="0"/>
      <w:marRight w:val="0"/>
      <w:marTop w:val="0"/>
      <w:marBottom w:val="0"/>
      <w:divBdr>
        <w:top w:val="none" w:sz="0" w:space="0" w:color="auto"/>
        <w:left w:val="none" w:sz="0" w:space="0" w:color="auto"/>
        <w:bottom w:val="none" w:sz="0" w:space="0" w:color="auto"/>
        <w:right w:val="none" w:sz="0" w:space="0" w:color="auto"/>
      </w:divBdr>
    </w:div>
    <w:div w:id="255020661">
      <w:marLeft w:val="0"/>
      <w:marRight w:val="0"/>
      <w:marTop w:val="0"/>
      <w:marBottom w:val="0"/>
      <w:divBdr>
        <w:top w:val="none" w:sz="0" w:space="0" w:color="auto"/>
        <w:left w:val="none" w:sz="0" w:space="0" w:color="auto"/>
        <w:bottom w:val="none" w:sz="0" w:space="0" w:color="auto"/>
        <w:right w:val="none" w:sz="0" w:space="0" w:color="auto"/>
      </w:divBdr>
    </w:div>
    <w:div w:id="255020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bacikova@gmail.com" TargetMode="External"/><Relationship Id="rId3" Type="http://schemas.openxmlformats.org/officeDocument/2006/relationships/settings" Target="settings.xml"/><Relationship Id="rId7" Type="http://schemas.openxmlformats.org/officeDocument/2006/relationships/hyperlink" Target="mailto:janabaciko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7945</Words>
  <Characters>45289</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ŠABLONA PRÍSPEVKU S VÝSKUMOM </vt:lpstr>
    </vt:vector>
  </TitlesOfParts>
  <Company>Hewlett-Packard</Company>
  <LinksUpToDate>false</LinksUpToDate>
  <CharactersWithSpaces>53128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PRÍSPEVKU S VÝSKUMOM</dc:title>
  <dc:creator>uživateľ</dc:creator>
  <cp:lastModifiedBy>Používateľ systému Windows</cp:lastModifiedBy>
  <cp:revision>2</cp:revision>
  <cp:lastPrinted>2014-01-27T13:41:00Z</cp:lastPrinted>
  <dcterms:created xsi:type="dcterms:W3CDTF">2021-09-17T18:46:00Z</dcterms:created>
  <dcterms:modified xsi:type="dcterms:W3CDTF">2021-09-17T18:46:00Z</dcterms:modified>
</cp:coreProperties>
</file>